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552" w:rsidRDefault="00542552" w:rsidP="00F314E9">
      <w:pPr>
        <w:spacing w:line="360" w:lineRule="auto"/>
        <w:ind w:left="5664" w:right="332"/>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7AB2" w:rsidRPr="00792910" w:rsidRDefault="00377AB2" w:rsidP="00F314E9">
      <w:pPr>
        <w:spacing w:line="360" w:lineRule="auto"/>
        <w:ind w:left="5664" w:right="332"/>
        <w:rPr>
          <w:sz w:val="20"/>
          <w:szCs w:val="20"/>
        </w:rPr>
      </w:pPr>
      <w:r w:rsidRPr="00792910">
        <w:rPr>
          <w:sz w:val="20"/>
          <w:szCs w:val="20"/>
        </w:rPr>
        <w:t>УТВЕРЖДАЮ:</w:t>
      </w:r>
    </w:p>
    <w:p w:rsidR="00377AB2" w:rsidRPr="00792910" w:rsidRDefault="00377AB2" w:rsidP="00F314E9">
      <w:pPr>
        <w:tabs>
          <w:tab w:val="left" w:pos="9356"/>
        </w:tabs>
        <w:spacing w:before="120" w:line="360" w:lineRule="auto"/>
        <w:ind w:left="5664" w:right="332"/>
        <w:rPr>
          <w:sz w:val="20"/>
          <w:szCs w:val="20"/>
        </w:rPr>
      </w:pPr>
      <w:r w:rsidRPr="00792910">
        <w:rPr>
          <w:sz w:val="20"/>
          <w:szCs w:val="20"/>
        </w:rPr>
        <w:t>___________________/</w:t>
      </w:r>
      <w:r w:rsidR="00F314E9">
        <w:rPr>
          <w:sz w:val="20"/>
          <w:szCs w:val="20"/>
        </w:rPr>
        <w:t>Мезиров С.А.</w:t>
      </w:r>
      <w:r w:rsidRPr="00792910">
        <w:rPr>
          <w:sz w:val="20"/>
          <w:szCs w:val="20"/>
        </w:rPr>
        <w:t>/</w:t>
      </w:r>
    </w:p>
    <w:p w:rsidR="00377AB2" w:rsidRPr="00792910" w:rsidRDefault="00377AB2" w:rsidP="00F314E9">
      <w:pPr>
        <w:spacing w:line="360" w:lineRule="auto"/>
        <w:ind w:left="5664"/>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rsidR="00377AB2" w:rsidRPr="00792910" w:rsidRDefault="00377AB2" w:rsidP="00F314E9">
      <w:pPr>
        <w:spacing w:line="360" w:lineRule="auto"/>
        <w:ind w:left="5664"/>
        <w:rPr>
          <w:sz w:val="20"/>
          <w:szCs w:val="20"/>
        </w:rPr>
      </w:pPr>
      <w:r w:rsidRPr="00792910">
        <w:rPr>
          <w:sz w:val="20"/>
          <w:szCs w:val="20"/>
        </w:rPr>
        <w:t>«_____» __________</w:t>
      </w:r>
      <w:r w:rsidR="008B457C" w:rsidRPr="00792910">
        <w:rPr>
          <w:sz w:val="20"/>
          <w:szCs w:val="20"/>
        </w:rPr>
        <w:t>___</w:t>
      </w:r>
      <w:r w:rsidRPr="00792910">
        <w:rPr>
          <w:sz w:val="20"/>
          <w:szCs w:val="20"/>
        </w:rPr>
        <w:t>____ 20</w:t>
      </w:r>
      <w:r w:rsidR="00F314E9">
        <w:rPr>
          <w:sz w:val="20"/>
          <w:szCs w:val="20"/>
        </w:rPr>
        <w:t>25</w:t>
      </w:r>
      <w:r w:rsidRPr="00792910">
        <w:rPr>
          <w:sz w:val="20"/>
          <w:szCs w:val="20"/>
        </w:rPr>
        <w:t xml:space="preserve"> года</w:t>
      </w:r>
    </w:p>
    <w:p w:rsidR="00377AB2" w:rsidRPr="00792910" w:rsidRDefault="008B457C" w:rsidP="00F314E9">
      <w:pPr>
        <w:spacing w:before="240" w:line="360" w:lineRule="auto"/>
        <w:ind w:left="5664"/>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rsidR="00377AB2" w:rsidRPr="00792910" w:rsidRDefault="00964A09" w:rsidP="00F314E9">
      <w:pPr>
        <w:spacing w:line="360" w:lineRule="auto"/>
        <w:ind w:left="5664"/>
        <w:rPr>
          <w:kern w:val="36"/>
          <w:sz w:val="20"/>
          <w:szCs w:val="20"/>
        </w:rPr>
      </w:pPr>
      <w:r w:rsidRPr="00792910">
        <w:rPr>
          <w:kern w:val="36"/>
          <w:sz w:val="20"/>
          <w:szCs w:val="20"/>
        </w:rPr>
        <w:t>______________________/</w:t>
      </w:r>
      <w:r w:rsidR="00F314E9">
        <w:rPr>
          <w:kern w:val="36"/>
          <w:sz w:val="20"/>
          <w:szCs w:val="20"/>
        </w:rPr>
        <w:t>Воробьева В.Ю.</w:t>
      </w:r>
      <w:r w:rsidR="00377AB2" w:rsidRPr="00792910">
        <w:rPr>
          <w:kern w:val="36"/>
          <w:sz w:val="20"/>
          <w:szCs w:val="20"/>
        </w:rPr>
        <w:t>/</w:t>
      </w:r>
    </w:p>
    <w:p w:rsidR="00377AB2" w:rsidRPr="00792910" w:rsidRDefault="00377AB2"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377AB2" w:rsidRPr="00792910" w:rsidRDefault="00377AB2" w:rsidP="00377AB2">
      <w:pPr>
        <w:rPr>
          <w:sz w:val="22"/>
          <w:szCs w:val="22"/>
        </w:rPr>
      </w:pPr>
    </w:p>
    <w:bookmarkEnd w:id="0"/>
    <w:bookmarkEnd w:id="1"/>
    <w:p w:rsidR="00377AB2" w:rsidRPr="00792910" w:rsidRDefault="007673D2" w:rsidP="00A11027">
      <w:pPr>
        <w:jc w:val="center"/>
        <w:rPr>
          <w:b/>
        </w:rPr>
      </w:pPr>
      <w:r w:rsidRPr="00792910">
        <w:rPr>
          <w:b/>
        </w:rPr>
        <w:t xml:space="preserve">ЗАКУПОЧНАЯ </w:t>
      </w:r>
      <w:r w:rsidR="00964A09" w:rsidRPr="00792910">
        <w:rPr>
          <w:b/>
        </w:rPr>
        <w:t>ДОКУМЕНТАЦИЯ</w:t>
      </w:r>
    </w:p>
    <w:p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964A09" w:rsidRPr="00792910">
        <w:rPr>
          <w:b/>
        </w:rPr>
        <w:t>:</w:t>
      </w:r>
    </w:p>
    <w:p w:rsidR="001C56CB" w:rsidRPr="00792910" w:rsidRDefault="001C56CB" w:rsidP="00A11027">
      <w:pPr>
        <w:jc w:val="center"/>
        <w:rPr>
          <w:b/>
        </w:rPr>
      </w:pPr>
    </w:p>
    <w:p w:rsidR="00E82854" w:rsidRPr="00792910" w:rsidRDefault="00E82854" w:rsidP="00A11027">
      <w:pPr>
        <w:jc w:val="center"/>
        <w:rPr>
          <w:b/>
        </w:rPr>
      </w:pPr>
    </w:p>
    <w:p w:rsidR="00E82854" w:rsidRPr="00792910" w:rsidRDefault="00E82854" w:rsidP="00A11027">
      <w:pPr>
        <w:jc w:val="center"/>
        <w:rPr>
          <w:b/>
        </w:rPr>
      </w:pPr>
    </w:p>
    <w:p w:rsidR="007C0DAD" w:rsidRPr="00792910" w:rsidRDefault="000B15B4" w:rsidP="00A11027">
      <w:pPr>
        <w:jc w:val="both"/>
      </w:pPr>
      <w:r w:rsidRPr="00792910">
        <w:rPr>
          <w:b/>
        </w:rPr>
        <w:t xml:space="preserve">Лот: </w:t>
      </w:r>
      <w:r w:rsidR="00242036">
        <w:rPr>
          <w:color w:val="0070C0"/>
        </w:rPr>
        <w:t xml:space="preserve">Поставка </w:t>
      </w:r>
      <w:r w:rsidR="00755417" w:rsidRPr="00755417">
        <w:rPr>
          <w:color w:val="0070C0"/>
        </w:rPr>
        <w:t>теплоизоляционных материалов</w:t>
      </w:r>
      <w:bookmarkStart w:id="8" w:name="_GoBack"/>
      <w:bookmarkEnd w:id="8"/>
    </w:p>
    <w:p w:rsidR="00377AB2" w:rsidRPr="00792910" w:rsidRDefault="009C6067" w:rsidP="00377AB2">
      <w:pPr>
        <w:pStyle w:val="a3"/>
        <w:numPr>
          <w:ilvl w:val="0"/>
          <w:numId w:val="0"/>
        </w:numPr>
        <w:spacing w:before="240"/>
        <w:jc w:val="center"/>
        <w:rPr>
          <w:sz w:val="24"/>
        </w:rPr>
      </w:pPr>
      <w:r w:rsidRPr="00792910">
        <w:rPr>
          <w:sz w:val="24"/>
        </w:rPr>
        <w:t>д</w:t>
      </w:r>
      <w:r w:rsidR="00A459FF" w:rsidRPr="00792910">
        <w:rPr>
          <w:sz w:val="24"/>
        </w:rPr>
        <w:t>ля</w:t>
      </w:r>
      <w:r w:rsidRPr="00792910">
        <w:rPr>
          <w:sz w:val="24"/>
        </w:rPr>
        <w:t xml:space="preserve"> </w:t>
      </w:r>
      <w:r w:rsidR="00597AD3" w:rsidRPr="00792910">
        <w:rPr>
          <w:sz w:val="24"/>
        </w:rPr>
        <w:t xml:space="preserve">нужд </w:t>
      </w:r>
      <w:r w:rsidR="00B94628" w:rsidRPr="00B94628">
        <w:rPr>
          <w:color w:val="0070C0"/>
          <w:sz w:val="24"/>
        </w:rPr>
        <w:t>АО «Тепловая сервисная компания»</w:t>
      </w:r>
    </w:p>
    <w:p w:rsidR="00F548FD" w:rsidRPr="00792910" w:rsidRDefault="00F548FD" w:rsidP="00A36848">
      <w:pPr>
        <w:jc w:val="center"/>
        <w:rPr>
          <w:b/>
        </w:rPr>
      </w:pPr>
    </w:p>
    <w:p w:rsidR="00F548FD" w:rsidRPr="00792910" w:rsidRDefault="00F548FD" w:rsidP="00A36848">
      <w:pPr>
        <w:jc w:val="center"/>
        <w:rPr>
          <w:b/>
        </w:rPr>
      </w:pPr>
    </w:p>
    <w:p w:rsidR="00964A09" w:rsidRPr="00792910" w:rsidRDefault="00964A09" w:rsidP="00A36848">
      <w:pPr>
        <w:jc w:val="center"/>
        <w:rPr>
          <w:b/>
        </w:rPr>
      </w:pPr>
    </w:p>
    <w:p w:rsidR="00377AB2" w:rsidRPr="00792910" w:rsidRDefault="00377AB2" w:rsidP="00377AB2">
      <w:pPr>
        <w:jc w:val="center"/>
        <w:rPr>
          <w:b/>
          <w:u w:val="single"/>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Default="00F548FD" w:rsidP="00377AB2">
      <w:pPr>
        <w:jc w:val="center"/>
        <w:rPr>
          <w:sz w:val="20"/>
          <w:szCs w:val="20"/>
        </w:rPr>
      </w:pPr>
    </w:p>
    <w:p w:rsidR="00377AB2" w:rsidRPr="00792910" w:rsidRDefault="00542552" w:rsidP="00377AB2">
      <w:pPr>
        <w:jc w:val="center"/>
        <w:rPr>
          <w:sz w:val="20"/>
          <w:szCs w:val="20"/>
        </w:rPr>
      </w:pPr>
      <w:r>
        <w:rPr>
          <w:sz w:val="20"/>
          <w:szCs w:val="20"/>
        </w:rPr>
        <w:t>Печора</w:t>
      </w:r>
    </w:p>
    <w:p w:rsidR="00377AB2" w:rsidRPr="00792910" w:rsidRDefault="0020384B" w:rsidP="00377AB2">
      <w:pPr>
        <w:jc w:val="center"/>
        <w:rPr>
          <w:sz w:val="22"/>
          <w:szCs w:val="22"/>
        </w:rPr>
      </w:pPr>
      <w:r w:rsidRPr="00792910">
        <w:rPr>
          <w:sz w:val="20"/>
          <w:szCs w:val="20"/>
        </w:rPr>
        <w:t>202</w:t>
      </w:r>
      <w:r w:rsidR="00542552">
        <w:rPr>
          <w:sz w:val="20"/>
          <w:szCs w:val="20"/>
        </w:rPr>
        <w:t>5</w:t>
      </w:r>
      <w:r w:rsidR="00964A09" w:rsidRPr="00792910">
        <w:rPr>
          <w:sz w:val="20"/>
          <w:szCs w:val="20"/>
        </w:rPr>
        <w:t> г.</w:t>
      </w:r>
    </w:p>
    <w:bookmarkEnd w:id="2"/>
    <w:bookmarkEnd w:id="3"/>
    <w:bookmarkEnd w:id="4"/>
    <w:bookmarkEnd w:id="5"/>
    <w:bookmarkEnd w:id="6"/>
    <w:bookmarkEnd w:id="7"/>
    <w:p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D23557">
          <w:headerReference w:type="even" r:id="rId8"/>
          <w:footerReference w:type="even" r:id="rId9"/>
          <w:footerReference w:type="default" r:id="rId10"/>
          <w:headerReference w:type="first" r:id="rId11"/>
          <w:footerReference w:type="first" r:id="rId12"/>
          <w:pgSz w:w="11905" w:h="16837"/>
          <w:pgMar w:top="567" w:right="652" w:bottom="624" w:left="1423" w:header="720" w:footer="1531" w:gutter="0"/>
          <w:cols w:space="60"/>
          <w:noEndnote/>
          <w:titlePg/>
          <w:docGrid w:linePitch="326"/>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792910" w:rsidRDefault="001119BB" w:rsidP="002E1406">
          <w:pPr>
            <w:pStyle w:val="afffb"/>
            <w:tabs>
              <w:tab w:val="left" w:pos="-142"/>
            </w:tabs>
            <w:ind w:right="282"/>
            <w:jc w:val="both"/>
          </w:pPr>
          <w:r w:rsidRPr="00792910">
            <w:t>Оглавление</w:t>
          </w:r>
        </w:p>
        <w:p w:rsidR="00545FD4" w:rsidRDefault="001119BB" w:rsidP="00E94DE9">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511" w:history="1">
            <w:r w:rsidR="00545FD4" w:rsidRPr="00D216D5">
              <w:rPr>
                <w:rStyle w:val="ac"/>
                <w:b/>
                <w:noProof/>
              </w:rPr>
              <w:t>1.</w:t>
            </w:r>
            <w:r w:rsidR="00545FD4">
              <w:rPr>
                <w:rFonts w:asciiTheme="minorHAnsi" w:eastAsiaTheme="minorEastAsia" w:hAnsiTheme="minorHAnsi" w:cstheme="minorBidi"/>
                <w:noProof/>
                <w:sz w:val="22"/>
                <w:szCs w:val="22"/>
              </w:rPr>
              <w:tab/>
            </w:r>
            <w:r w:rsidR="00545FD4" w:rsidRPr="00D216D5">
              <w:rPr>
                <w:rStyle w:val="ac"/>
                <w:b/>
                <w:noProof/>
              </w:rPr>
              <w:t>ТЕРМИНЫ И ОПРЕДЕЛЕНИЯ</w:t>
            </w:r>
            <w:r w:rsidR="00545FD4">
              <w:rPr>
                <w:noProof/>
                <w:webHidden/>
              </w:rPr>
              <w:tab/>
            </w:r>
            <w:r w:rsidR="00545FD4">
              <w:rPr>
                <w:noProof/>
                <w:webHidden/>
              </w:rPr>
              <w:fldChar w:fldCharType="begin"/>
            </w:r>
            <w:r w:rsidR="00545FD4">
              <w:rPr>
                <w:noProof/>
                <w:webHidden/>
              </w:rPr>
              <w:instrText xml:space="preserve"> PAGEREF _Toc184154511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755417" w:rsidP="00E94DE9">
          <w:pPr>
            <w:pStyle w:val="13"/>
            <w:rPr>
              <w:rFonts w:asciiTheme="minorHAnsi" w:eastAsiaTheme="minorEastAsia" w:hAnsiTheme="minorHAnsi" w:cstheme="minorBidi"/>
              <w:noProof/>
              <w:sz w:val="22"/>
              <w:szCs w:val="22"/>
            </w:rPr>
          </w:pPr>
          <w:hyperlink w:anchor="_Toc184154512" w:history="1">
            <w:r w:rsidR="00545FD4" w:rsidRPr="00D216D5">
              <w:rPr>
                <w:rStyle w:val="ac"/>
                <w:b/>
                <w:noProof/>
              </w:rPr>
              <w:t>2.</w:t>
            </w:r>
            <w:r w:rsidR="00545FD4">
              <w:rPr>
                <w:rFonts w:asciiTheme="minorHAnsi" w:eastAsiaTheme="minorEastAsia" w:hAnsiTheme="minorHAnsi" w:cstheme="minorBidi"/>
                <w:noProof/>
                <w:sz w:val="22"/>
                <w:szCs w:val="22"/>
              </w:rPr>
              <w:tab/>
            </w:r>
            <w:r w:rsidR="00545FD4" w:rsidRPr="00D216D5">
              <w:rPr>
                <w:rStyle w:val="ac"/>
                <w:b/>
                <w:noProof/>
              </w:rPr>
              <w:t>ОБЩИЕ ПОЛОЖЕНИЯ</w:t>
            </w:r>
            <w:r w:rsidR="00545FD4">
              <w:rPr>
                <w:noProof/>
                <w:webHidden/>
              </w:rPr>
              <w:tab/>
            </w:r>
            <w:r w:rsidR="00545FD4">
              <w:rPr>
                <w:noProof/>
                <w:webHidden/>
              </w:rPr>
              <w:fldChar w:fldCharType="begin"/>
            </w:r>
            <w:r w:rsidR="00545FD4">
              <w:rPr>
                <w:noProof/>
                <w:webHidden/>
              </w:rPr>
              <w:instrText xml:space="preserve"> PAGEREF _Toc184154512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755417" w:rsidP="00E94DE9">
          <w:pPr>
            <w:pStyle w:val="13"/>
            <w:rPr>
              <w:rFonts w:asciiTheme="minorHAnsi" w:eastAsiaTheme="minorEastAsia" w:hAnsiTheme="minorHAnsi" w:cstheme="minorBidi"/>
              <w:noProof/>
              <w:sz w:val="22"/>
              <w:szCs w:val="22"/>
            </w:rPr>
          </w:pPr>
          <w:hyperlink w:anchor="_Toc184154513" w:history="1">
            <w:r w:rsidR="00545FD4" w:rsidRPr="00D216D5">
              <w:rPr>
                <w:rStyle w:val="ac"/>
                <w:b/>
                <w:noProof/>
              </w:rPr>
              <w:t>3.</w:t>
            </w:r>
            <w:r w:rsidR="00545FD4">
              <w:rPr>
                <w:rFonts w:asciiTheme="minorHAnsi" w:eastAsiaTheme="minorEastAsia" w:hAnsiTheme="minorHAnsi" w:cstheme="minorBidi"/>
                <w:noProof/>
                <w:sz w:val="22"/>
                <w:szCs w:val="22"/>
              </w:rPr>
              <w:tab/>
            </w:r>
            <w:r w:rsidR="00545FD4" w:rsidRPr="00D216D5">
              <w:rPr>
                <w:rStyle w:val="ac"/>
                <w:b/>
                <w:noProof/>
              </w:rPr>
              <w:t>ПОРЯДОК ПРОВЕДЕНИЯ ЗАКУПКИ</w:t>
            </w:r>
            <w:r w:rsidR="00545FD4">
              <w:rPr>
                <w:noProof/>
                <w:webHidden/>
              </w:rPr>
              <w:tab/>
            </w:r>
            <w:r w:rsidR="00545FD4">
              <w:rPr>
                <w:noProof/>
                <w:webHidden/>
              </w:rPr>
              <w:fldChar w:fldCharType="begin"/>
            </w:r>
            <w:r w:rsidR="00545FD4">
              <w:rPr>
                <w:noProof/>
                <w:webHidden/>
              </w:rPr>
              <w:instrText xml:space="preserve"> PAGEREF _Toc184154513 \h </w:instrText>
            </w:r>
            <w:r w:rsidR="00545FD4">
              <w:rPr>
                <w:noProof/>
                <w:webHidden/>
              </w:rPr>
            </w:r>
            <w:r w:rsidR="00545FD4">
              <w:rPr>
                <w:noProof/>
                <w:webHidden/>
              </w:rPr>
              <w:fldChar w:fldCharType="separate"/>
            </w:r>
            <w:r w:rsidR="001A15F4">
              <w:rPr>
                <w:noProof/>
                <w:webHidden/>
              </w:rPr>
              <w:t>4</w:t>
            </w:r>
            <w:r w:rsidR="00545FD4">
              <w:rPr>
                <w:noProof/>
                <w:webHidden/>
              </w:rPr>
              <w:fldChar w:fldCharType="end"/>
            </w:r>
          </w:hyperlink>
        </w:p>
        <w:p w:rsidR="00545FD4" w:rsidRDefault="00755417" w:rsidP="00E94DE9">
          <w:pPr>
            <w:pStyle w:val="13"/>
            <w:rPr>
              <w:rFonts w:asciiTheme="minorHAnsi" w:eastAsiaTheme="minorEastAsia" w:hAnsiTheme="minorHAnsi" w:cstheme="minorBidi"/>
              <w:noProof/>
              <w:sz w:val="22"/>
              <w:szCs w:val="22"/>
            </w:rPr>
          </w:pPr>
          <w:hyperlink w:anchor="_Toc184154514" w:history="1">
            <w:r w:rsidR="00545FD4" w:rsidRPr="00D216D5">
              <w:rPr>
                <w:rStyle w:val="ac"/>
                <w:b/>
                <w:noProof/>
              </w:rPr>
              <w:t>4.</w:t>
            </w:r>
            <w:r w:rsidR="00545FD4">
              <w:rPr>
                <w:rFonts w:asciiTheme="minorHAnsi" w:eastAsiaTheme="minorEastAsia" w:hAnsiTheme="minorHAnsi" w:cstheme="minorBidi"/>
                <w:noProof/>
                <w:sz w:val="22"/>
                <w:szCs w:val="22"/>
              </w:rPr>
              <w:tab/>
            </w:r>
            <w:r w:rsidR="00545FD4" w:rsidRPr="00D216D5">
              <w:rPr>
                <w:rStyle w:val="ac"/>
                <w:b/>
                <w:noProof/>
              </w:rPr>
              <w:t>ТРЕБОВАНИЯ, ПРЕДЪЯВЛЯЕМЫЕ К УЧАСТНИКАМ ЗАКУПКИ</w:t>
            </w:r>
            <w:r w:rsidR="00545FD4">
              <w:rPr>
                <w:noProof/>
                <w:webHidden/>
              </w:rPr>
              <w:tab/>
            </w:r>
            <w:r w:rsidR="00545FD4">
              <w:rPr>
                <w:noProof/>
                <w:webHidden/>
              </w:rPr>
              <w:fldChar w:fldCharType="begin"/>
            </w:r>
            <w:r w:rsidR="00545FD4">
              <w:rPr>
                <w:noProof/>
                <w:webHidden/>
              </w:rPr>
              <w:instrText xml:space="preserve"> PAGEREF _Toc184154514 \h </w:instrText>
            </w:r>
            <w:r w:rsidR="00545FD4">
              <w:rPr>
                <w:noProof/>
                <w:webHidden/>
              </w:rPr>
            </w:r>
            <w:r w:rsidR="00545FD4">
              <w:rPr>
                <w:noProof/>
                <w:webHidden/>
              </w:rPr>
              <w:fldChar w:fldCharType="separate"/>
            </w:r>
            <w:r w:rsidR="001A15F4">
              <w:rPr>
                <w:noProof/>
                <w:webHidden/>
              </w:rPr>
              <w:t>17</w:t>
            </w:r>
            <w:r w:rsidR="00545FD4">
              <w:rPr>
                <w:noProof/>
                <w:webHidden/>
              </w:rPr>
              <w:fldChar w:fldCharType="end"/>
            </w:r>
          </w:hyperlink>
        </w:p>
        <w:p w:rsidR="00545FD4" w:rsidRDefault="00755417" w:rsidP="00E94DE9">
          <w:pPr>
            <w:pStyle w:val="13"/>
            <w:rPr>
              <w:rFonts w:asciiTheme="minorHAnsi" w:eastAsiaTheme="minorEastAsia" w:hAnsiTheme="minorHAnsi" w:cstheme="minorBidi"/>
              <w:noProof/>
              <w:sz w:val="22"/>
              <w:szCs w:val="22"/>
            </w:rPr>
          </w:pPr>
          <w:hyperlink w:anchor="_Toc184154515" w:history="1">
            <w:r w:rsidR="00545FD4" w:rsidRPr="00D216D5">
              <w:rPr>
                <w:rStyle w:val="ac"/>
                <w:b/>
                <w:noProof/>
              </w:rPr>
              <w:t>5.</w:t>
            </w:r>
            <w:r w:rsidR="00545FD4">
              <w:rPr>
                <w:rFonts w:asciiTheme="minorHAnsi" w:eastAsiaTheme="minorEastAsia" w:hAnsiTheme="minorHAnsi" w:cstheme="minorBidi"/>
                <w:noProof/>
                <w:sz w:val="22"/>
                <w:szCs w:val="22"/>
              </w:rPr>
              <w:tab/>
            </w:r>
            <w:r w:rsidR="00545FD4" w:rsidRPr="00D216D5">
              <w:rPr>
                <w:rStyle w:val="ac"/>
                <w:b/>
                <w:noProof/>
              </w:rPr>
              <w:t>ТРЕБОВАНИЯ К ЗАЯВКЕ НА УЧАСТИЕ В ЗАКУПКЕ</w:t>
            </w:r>
            <w:r w:rsidR="00545FD4">
              <w:rPr>
                <w:noProof/>
                <w:webHidden/>
              </w:rPr>
              <w:tab/>
            </w:r>
            <w:r w:rsidR="00545FD4">
              <w:rPr>
                <w:noProof/>
                <w:webHidden/>
              </w:rPr>
              <w:fldChar w:fldCharType="begin"/>
            </w:r>
            <w:r w:rsidR="00545FD4">
              <w:rPr>
                <w:noProof/>
                <w:webHidden/>
              </w:rPr>
              <w:instrText xml:space="preserve"> PAGEREF _Toc184154515 \h </w:instrText>
            </w:r>
            <w:r w:rsidR="00545FD4">
              <w:rPr>
                <w:noProof/>
                <w:webHidden/>
              </w:rPr>
            </w:r>
            <w:r w:rsidR="00545FD4">
              <w:rPr>
                <w:noProof/>
                <w:webHidden/>
              </w:rPr>
              <w:fldChar w:fldCharType="separate"/>
            </w:r>
            <w:r w:rsidR="001A15F4">
              <w:rPr>
                <w:noProof/>
                <w:webHidden/>
              </w:rPr>
              <w:t>18</w:t>
            </w:r>
            <w:r w:rsidR="00545FD4">
              <w:rPr>
                <w:noProof/>
                <w:webHidden/>
              </w:rPr>
              <w:fldChar w:fldCharType="end"/>
            </w:r>
          </w:hyperlink>
        </w:p>
        <w:p w:rsidR="00545FD4" w:rsidRDefault="00755417" w:rsidP="00E94DE9">
          <w:pPr>
            <w:pStyle w:val="13"/>
            <w:rPr>
              <w:rFonts w:asciiTheme="minorHAnsi" w:eastAsiaTheme="minorEastAsia" w:hAnsiTheme="minorHAnsi" w:cstheme="minorBidi"/>
              <w:noProof/>
              <w:sz w:val="22"/>
              <w:szCs w:val="22"/>
            </w:rPr>
          </w:pPr>
          <w:hyperlink w:anchor="_Toc184154516" w:history="1">
            <w:r w:rsidR="00545FD4" w:rsidRPr="00D216D5">
              <w:rPr>
                <w:rStyle w:val="ac"/>
                <w:b/>
                <w:noProof/>
              </w:rPr>
              <w:t>6.</w:t>
            </w:r>
            <w:r w:rsidR="00545FD4">
              <w:rPr>
                <w:rFonts w:asciiTheme="minorHAnsi" w:eastAsiaTheme="minorEastAsia" w:hAnsiTheme="minorHAnsi" w:cstheme="minorBidi"/>
                <w:noProof/>
                <w:sz w:val="22"/>
                <w:szCs w:val="22"/>
              </w:rPr>
              <w:tab/>
            </w:r>
            <w:r w:rsidR="00545FD4" w:rsidRPr="00D216D5">
              <w:rPr>
                <w:rStyle w:val="ac"/>
                <w:b/>
                <w:noProof/>
              </w:rPr>
              <w:t>ТЕХНИЧЕСКАЯ ЧАСТЬ</w:t>
            </w:r>
            <w:r w:rsidR="00545FD4">
              <w:rPr>
                <w:noProof/>
                <w:webHidden/>
              </w:rPr>
              <w:tab/>
            </w:r>
            <w:r w:rsidR="00545FD4">
              <w:rPr>
                <w:noProof/>
                <w:webHidden/>
              </w:rPr>
              <w:fldChar w:fldCharType="begin"/>
            </w:r>
            <w:r w:rsidR="00545FD4">
              <w:rPr>
                <w:noProof/>
                <w:webHidden/>
              </w:rPr>
              <w:instrText xml:space="preserve"> PAGEREF _Toc184154516 \h </w:instrText>
            </w:r>
            <w:r w:rsidR="00545FD4">
              <w:rPr>
                <w:noProof/>
                <w:webHidden/>
              </w:rPr>
            </w:r>
            <w:r w:rsidR="00545FD4">
              <w:rPr>
                <w:noProof/>
                <w:webHidden/>
              </w:rPr>
              <w:fldChar w:fldCharType="separate"/>
            </w:r>
            <w:r w:rsidR="001A15F4">
              <w:rPr>
                <w:noProof/>
                <w:webHidden/>
              </w:rPr>
              <w:t>42</w:t>
            </w:r>
            <w:r w:rsidR="00545FD4">
              <w:rPr>
                <w:noProof/>
                <w:webHidden/>
              </w:rPr>
              <w:fldChar w:fldCharType="end"/>
            </w:r>
          </w:hyperlink>
        </w:p>
        <w:p w:rsidR="00545FD4" w:rsidRDefault="00755417" w:rsidP="00E94DE9">
          <w:pPr>
            <w:pStyle w:val="13"/>
            <w:rPr>
              <w:rFonts w:asciiTheme="minorHAnsi" w:eastAsiaTheme="minorEastAsia" w:hAnsiTheme="minorHAnsi" w:cstheme="minorBidi"/>
              <w:noProof/>
              <w:sz w:val="22"/>
              <w:szCs w:val="22"/>
            </w:rPr>
          </w:pPr>
          <w:hyperlink w:anchor="_Toc184154517" w:history="1">
            <w:r w:rsidR="00545FD4" w:rsidRPr="00D216D5">
              <w:rPr>
                <w:rStyle w:val="ac"/>
                <w:b/>
                <w:noProof/>
              </w:rPr>
              <w:t>7.</w:t>
            </w:r>
            <w:r w:rsidR="00545FD4">
              <w:rPr>
                <w:rFonts w:asciiTheme="minorHAnsi" w:eastAsiaTheme="minorEastAsia" w:hAnsiTheme="minorHAnsi" w:cstheme="minorBidi"/>
                <w:noProof/>
                <w:sz w:val="22"/>
                <w:szCs w:val="22"/>
              </w:rPr>
              <w:tab/>
            </w:r>
            <w:r w:rsidR="00545FD4" w:rsidRPr="00D216D5">
              <w:rPr>
                <w:rStyle w:val="ac"/>
                <w:b/>
                <w:noProof/>
              </w:rPr>
              <w:t>ПРОЕКТ ДОГОВОРА</w:t>
            </w:r>
            <w:r w:rsidR="00545FD4">
              <w:rPr>
                <w:noProof/>
                <w:webHidden/>
              </w:rPr>
              <w:tab/>
            </w:r>
            <w:r w:rsidR="00545FD4">
              <w:rPr>
                <w:noProof/>
                <w:webHidden/>
              </w:rPr>
              <w:fldChar w:fldCharType="begin"/>
            </w:r>
            <w:r w:rsidR="00545FD4">
              <w:rPr>
                <w:noProof/>
                <w:webHidden/>
              </w:rPr>
              <w:instrText xml:space="preserve"> PAGEREF _Toc184154517 \h </w:instrText>
            </w:r>
            <w:r w:rsidR="00545FD4">
              <w:rPr>
                <w:noProof/>
                <w:webHidden/>
              </w:rPr>
            </w:r>
            <w:r w:rsidR="00545FD4">
              <w:rPr>
                <w:noProof/>
                <w:webHidden/>
              </w:rPr>
              <w:fldChar w:fldCharType="separate"/>
            </w:r>
            <w:r w:rsidR="001A15F4">
              <w:rPr>
                <w:noProof/>
                <w:webHidden/>
              </w:rPr>
              <w:t>43</w:t>
            </w:r>
            <w:r w:rsidR="00545FD4">
              <w:rPr>
                <w:noProof/>
                <w:webHidden/>
              </w:rPr>
              <w:fldChar w:fldCharType="end"/>
            </w:r>
          </w:hyperlink>
        </w:p>
        <w:p w:rsidR="00545FD4" w:rsidRDefault="00755417" w:rsidP="00E94DE9">
          <w:pPr>
            <w:pStyle w:val="13"/>
            <w:rPr>
              <w:rFonts w:asciiTheme="minorHAnsi" w:eastAsiaTheme="minorEastAsia" w:hAnsiTheme="minorHAnsi" w:cstheme="minorBidi"/>
              <w:noProof/>
              <w:sz w:val="22"/>
              <w:szCs w:val="22"/>
            </w:rPr>
          </w:pPr>
          <w:hyperlink w:anchor="_Toc184154518" w:history="1">
            <w:r w:rsidR="00545FD4" w:rsidRPr="00D216D5">
              <w:rPr>
                <w:rStyle w:val="ac"/>
                <w:b/>
                <w:noProof/>
              </w:rPr>
              <w:t>8.</w:t>
            </w:r>
            <w:r w:rsidR="00545FD4">
              <w:rPr>
                <w:rFonts w:asciiTheme="minorHAnsi" w:eastAsiaTheme="minorEastAsia" w:hAnsiTheme="minorHAnsi" w:cstheme="minorBidi"/>
                <w:noProof/>
                <w:sz w:val="22"/>
                <w:szCs w:val="22"/>
              </w:rPr>
              <w:tab/>
            </w:r>
            <w:r w:rsidR="00545FD4" w:rsidRPr="00D216D5">
              <w:rPr>
                <w:rStyle w:val="ac"/>
                <w:b/>
                <w:noProof/>
              </w:rPr>
              <w:t>РУКОВОДСТВО ПО ЭКСПЕРТНОЙ ОЦЕНКЕ</w:t>
            </w:r>
            <w:r w:rsidR="00545FD4">
              <w:rPr>
                <w:noProof/>
                <w:webHidden/>
              </w:rPr>
              <w:tab/>
            </w:r>
            <w:r w:rsidR="00545FD4">
              <w:rPr>
                <w:noProof/>
                <w:webHidden/>
              </w:rPr>
              <w:fldChar w:fldCharType="begin"/>
            </w:r>
            <w:r w:rsidR="00545FD4">
              <w:rPr>
                <w:noProof/>
                <w:webHidden/>
              </w:rPr>
              <w:instrText xml:space="preserve"> PAGEREF _Toc184154518 \h </w:instrText>
            </w:r>
            <w:r w:rsidR="00545FD4">
              <w:rPr>
                <w:noProof/>
                <w:webHidden/>
              </w:rPr>
            </w:r>
            <w:r w:rsidR="00545FD4">
              <w:rPr>
                <w:noProof/>
                <w:webHidden/>
              </w:rPr>
              <w:fldChar w:fldCharType="separate"/>
            </w:r>
            <w:r w:rsidR="001A15F4">
              <w:rPr>
                <w:noProof/>
                <w:webHidden/>
              </w:rPr>
              <w:t>44</w:t>
            </w:r>
            <w:r w:rsidR="00545FD4">
              <w:rPr>
                <w:noProof/>
                <w:webHidden/>
              </w:rPr>
              <w:fldChar w:fldCharType="end"/>
            </w:r>
          </w:hyperlink>
        </w:p>
        <w:p w:rsidR="00545FD4" w:rsidRPr="00E94DE9" w:rsidRDefault="00755417" w:rsidP="00E94DE9">
          <w:pPr>
            <w:pStyle w:val="13"/>
            <w:rPr>
              <w:rStyle w:val="ac"/>
              <w:b/>
            </w:rPr>
          </w:pPr>
          <w:hyperlink w:anchor="_Toc184154519" w:history="1">
            <w:r w:rsidR="00545FD4" w:rsidRPr="00E94DE9">
              <w:rPr>
                <w:rStyle w:val="ac"/>
                <w:b/>
                <w:noProof/>
              </w:rPr>
              <w:t>9.</w:t>
            </w:r>
            <w:r w:rsidR="00545FD4" w:rsidRPr="00E94DE9">
              <w:rPr>
                <w:rStyle w:val="ac"/>
                <w:b/>
              </w:rPr>
              <w:tab/>
            </w:r>
            <w:r w:rsidR="00545FD4" w:rsidRPr="00E94DE9">
              <w:rPr>
                <w:rStyle w:val="ac"/>
                <w:b/>
                <w:noProof/>
              </w:rPr>
              <w:t>Образцы основных форм документов, включаемых в заявку на участие в закупке</w:t>
            </w:r>
            <w:r w:rsidR="00545FD4" w:rsidRPr="00E94DE9">
              <w:rPr>
                <w:rStyle w:val="ac"/>
                <w:b/>
                <w:webHidden/>
              </w:rPr>
              <w:tab/>
            </w:r>
            <w:r w:rsidR="00545FD4" w:rsidRPr="00E94DE9">
              <w:rPr>
                <w:rStyle w:val="ac"/>
                <w:b/>
                <w:webHidden/>
              </w:rPr>
              <w:fldChar w:fldCharType="begin"/>
            </w:r>
            <w:r w:rsidR="00545FD4" w:rsidRPr="00E94DE9">
              <w:rPr>
                <w:rStyle w:val="ac"/>
                <w:b/>
                <w:webHidden/>
              </w:rPr>
              <w:instrText xml:space="preserve"> PAGEREF _Toc184154519 \h </w:instrText>
            </w:r>
            <w:r w:rsidR="00545FD4" w:rsidRPr="00E94DE9">
              <w:rPr>
                <w:rStyle w:val="ac"/>
                <w:b/>
                <w:webHidden/>
              </w:rPr>
            </w:r>
            <w:r w:rsidR="00545FD4" w:rsidRPr="00E94DE9">
              <w:rPr>
                <w:rStyle w:val="ac"/>
                <w:b/>
                <w:webHidden/>
              </w:rPr>
              <w:fldChar w:fldCharType="separate"/>
            </w:r>
            <w:r w:rsidR="001A15F4" w:rsidRPr="00E94DE9">
              <w:rPr>
                <w:rStyle w:val="ac"/>
                <w:b/>
                <w:webHidden/>
              </w:rPr>
              <w:t>45</w:t>
            </w:r>
            <w:r w:rsidR="00545FD4" w:rsidRPr="00E94DE9">
              <w:rPr>
                <w:rStyle w:val="ac"/>
                <w:b/>
                <w:webHidden/>
              </w:rPr>
              <w:fldChar w:fldCharType="end"/>
            </w:r>
          </w:hyperlink>
        </w:p>
        <w:p w:rsidR="001119BB" w:rsidRPr="00792910" w:rsidRDefault="001119BB" w:rsidP="00205DA0">
          <w:pPr>
            <w:tabs>
              <w:tab w:val="left" w:pos="-142"/>
            </w:tabs>
            <w:ind w:left="-567" w:right="282"/>
            <w:jc w:val="both"/>
          </w:pPr>
          <w:r w:rsidRPr="00792910">
            <w:rPr>
              <w:b/>
            </w:rPr>
            <w:fldChar w:fldCharType="end"/>
          </w:r>
        </w:p>
      </w:sdtContent>
    </w:sdt>
    <w:p w:rsidR="001119BB" w:rsidRPr="00792910" w:rsidRDefault="001119BB">
      <w:pPr>
        <w:widowControl/>
        <w:autoSpaceDE/>
        <w:autoSpaceDN/>
        <w:adjustRightInd/>
        <w:spacing w:after="200" w:line="276" w:lineRule="auto"/>
        <w:rPr>
          <w:b/>
          <w:lang w:val="en-US"/>
        </w:rPr>
      </w:pPr>
      <w:r w:rsidRPr="00792910">
        <w:rPr>
          <w:b/>
          <w:lang w:val="en-US"/>
        </w:rPr>
        <w:br w:type="page"/>
      </w:r>
    </w:p>
    <w:p w:rsidR="001119BB" w:rsidRPr="00792910" w:rsidRDefault="001119BB" w:rsidP="001119BB">
      <w:pPr>
        <w:pStyle w:val="af8"/>
        <w:spacing w:before="120" w:after="60"/>
        <w:ind w:left="567"/>
        <w:contextualSpacing w:val="0"/>
        <w:outlineLvl w:val="0"/>
        <w:rPr>
          <w:b/>
          <w:lang w:val="en-US"/>
        </w:rPr>
      </w:pPr>
    </w:p>
    <w:p w:rsidR="00597AD3" w:rsidRPr="00792910" w:rsidRDefault="00597AD3" w:rsidP="008F5DAD">
      <w:pPr>
        <w:pStyle w:val="af8"/>
        <w:numPr>
          <w:ilvl w:val="0"/>
          <w:numId w:val="3"/>
        </w:numPr>
        <w:ind w:left="0" w:firstLine="709"/>
        <w:contextualSpacing w:val="0"/>
        <w:outlineLvl w:val="0"/>
        <w:rPr>
          <w:b/>
        </w:rPr>
      </w:pPr>
      <w:bookmarkStart w:id="18" w:name="_Toc425777341"/>
      <w:bookmarkStart w:id="19" w:name="_Toc184154511"/>
      <w:bookmarkStart w:id="20" w:name="_Toc184154399"/>
      <w:r w:rsidRPr="00792910">
        <w:rPr>
          <w:b/>
        </w:rPr>
        <w:t>ТЕРМИНЫ И ОПРЕДЕЛЕНИЯ</w:t>
      </w:r>
      <w:bookmarkEnd w:id="18"/>
      <w:bookmarkEnd w:id="19"/>
      <w:bookmarkEnd w:id="20"/>
      <w:bookmarkEnd w:id="9"/>
    </w:p>
    <w:p w:rsidR="00D84A35" w:rsidRPr="009C72E8" w:rsidRDefault="00D84A35" w:rsidP="008F5DAD">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rsidR="009C72E8" w:rsidRPr="00792910" w:rsidRDefault="009C72E8" w:rsidP="009C72E8">
      <w:pPr>
        <w:pStyle w:val="af8"/>
        <w:ind w:left="709"/>
        <w:jc w:val="both"/>
      </w:pPr>
    </w:p>
    <w:p w:rsidR="00597AD3" w:rsidRDefault="00597AD3" w:rsidP="008F5DAD">
      <w:pPr>
        <w:pStyle w:val="af8"/>
        <w:numPr>
          <w:ilvl w:val="0"/>
          <w:numId w:val="3"/>
        </w:numPr>
        <w:ind w:left="0" w:firstLine="709"/>
        <w:contextualSpacing w:val="0"/>
        <w:outlineLvl w:val="0"/>
        <w:rPr>
          <w:b/>
        </w:rPr>
      </w:pPr>
      <w:bookmarkStart w:id="21" w:name="_Toc316294935"/>
      <w:bookmarkStart w:id="22" w:name="_Toc425777342"/>
      <w:bookmarkStart w:id="23" w:name="_Toc184154512"/>
      <w:bookmarkStart w:id="24" w:name="_Toc184154400"/>
      <w:r w:rsidRPr="00792910">
        <w:rPr>
          <w:b/>
        </w:rPr>
        <w:t>ОБЩИЕ ПОЛОЖЕНИЯ</w:t>
      </w:r>
      <w:bookmarkEnd w:id="21"/>
      <w:bookmarkEnd w:id="22"/>
      <w:bookmarkEnd w:id="23"/>
      <w:bookmarkEnd w:id="24"/>
    </w:p>
    <w:p w:rsidR="00597AD3" w:rsidRPr="00792910" w:rsidRDefault="00597AD3" w:rsidP="008F5DAD">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rsidR="002D3FF6" w:rsidRPr="00792910" w:rsidRDefault="002D3FF6" w:rsidP="008F5DAD">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rsidR="00597AD3" w:rsidRPr="00792910" w:rsidRDefault="00350B76" w:rsidP="008F5DAD">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rsidR="00A221E8" w:rsidRPr="00792910" w:rsidRDefault="00597AD3" w:rsidP="008F5DAD">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rsidR="00597AD3" w:rsidRDefault="00597AD3" w:rsidP="008F5DAD">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rsidR="0015361D" w:rsidRPr="00792910" w:rsidRDefault="0015361D" w:rsidP="0015361D">
      <w:pPr>
        <w:pStyle w:val="af8"/>
        <w:ind w:left="709"/>
        <w:contextualSpacing w:val="0"/>
        <w:jc w:val="both"/>
      </w:pPr>
    </w:p>
    <w:p w:rsidR="00EE0867" w:rsidRPr="00792910" w:rsidRDefault="00EE0867" w:rsidP="008F5DAD">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rsidR="00B13CF5" w:rsidRPr="00792910" w:rsidRDefault="00B13CF5" w:rsidP="008F5DAD">
      <w:pPr>
        <w:pStyle w:val="af8"/>
        <w:numPr>
          <w:ilvl w:val="2"/>
          <w:numId w:val="3"/>
        </w:numPr>
        <w:ind w:left="0" w:firstLine="709"/>
        <w:contextualSpacing w:val="0"/>
        <w:jc w:val="both"/>
      </w:pPr>
      <w:bookmarkStart w:id="25" w:name="_Ref56251782"/>
      <w:bookmarkStart w:id="26" w:name="_Toc57314669"/>
      <w:bookmarkStart w:id="27" w:name="_Toc69728983"/>
      <w:bookmarkStart w:id="28" w:name="_Toc197252136"/>
      <w:bookmarkStart w:id="29"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rsidR="00B13CF5" w:rsidRPr="00792910" w:rsidRDefault="00B13CF5" w:rsidP="008F5DAD">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rsidR="00B13CF5" w:rsidRPr="00792910" w:rsidRDefault="00B13CF5" w:rsidP="008F5DAD">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rsidR="00B13CF5" w:rsidRPr="00792910" w:rsidRDefault="00C43484" w:rsidP="008F5DAD">
      <w:pPr>
        <w:pStyle w:val="af8"/>
        <w:numPr>
          <w:ilvl w:val="2"/>
          <w:numId w:val="3"/>
        </w:numPr>
        <w:ind w:left="0" w:firstLine="709"/>
        <w:contextualSpacing w:val="0"/>
        <w:jc w:val="both"/>
      </w:pPr>
      <w:bookmarkStart w:id="30"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30"/>
      <w:r w:rsidR="003F7FE7" w:rsidRPr="00792910">
        <w:t>.</w:t>
      </w:r>
    </w:p>
    <w:p w:rsidR="0016430F" w:rsidRPr="00792910" w:rsidRDefault="00C96F74" w:rsidP="008F5DAD">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rsidR="0016430F" w:rsidRPr="00792910" w:rsidRDefault="0016430F" w:rsidP="008F5DAD">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rsidR="0016430F" w:rsidRPr="00792910" w:rsidRDefault="0016430F" w:rsidP="00205DA0">
      <w:pPr>
        <w:pStyle w:val="af8"/>
        <w:ind w:left="0" w:firstLine="709"/>
        <w:contextualSpacing w:val="0"/>
        <w:jc w:val="both"/>
      </w:pPr>
    </w:p>
    <w:p w:rsidR="002F187E" w:rsidRPr="00792910" w:rsidRDefault="002F187E" w:rsidP="008F5DAD">
      <w:pPr>
        <w:pStyle w:val="af8"/>
        <w:numPr>
          <w:ilvl w:val="1"/>
          <w:numId w:val="3"/>
        </w:numPr>
        <w:ind w:left="0" w:firstLine="709"/>
        <w:contextualSpacing w:val="0"/>
        <w:rPr>
          <w:b/>
        </w:rPr>
      </w:pPr>
      <w:r w:rsidRPr="00792910">
        <w:rPr>
          <w:b/>
        </w:rPr>
        <w:t>Закупка продукции с разбиением заказа на лоты</w:t>
      </w:r>
      <w:bookmarkEnd w:id="25"/>
      <w:bookmarkEnd w:id="26"/>
      <w:bookmarkEnd w:id="27"/>
      <w:bookmarkEnd w:id="28"/>
      <w:bookmarkEnd w:id="29"/>
    </w:p>
    <w:p w:rsidR="002F187E" w:rsidRDefault="00497D07" w:rsidP="008F5DAD">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rsidR="00497D07" w:rsidRPr="00792910" w:rsidRDefault="00497D07" w:rsidP="008F5DAD">
      <w:pPr>
        <w:pStyle w:val="af8"/>
        <w:ind w:left="709"/>
        <w:contextualSpacing w:val="0"/>
        <w:jc w:val="both"/>
      </w:pPr>
    </w:p>
    <w:p w:rsidR="00DD78DE" w:rsidRPr="00792910" w:rsidRDefault="00DD78DE" w:rsidP="008F5DAD">
      <w:pPr>
        <w:pStyle w:val="af8"/>
        <w:numPr>
          <w:ilvl w:val="1"/>
          <w:numId w:val="3"/>
        </w:numPr>
        <w:ind w:left="0" w:firstLine="709"/>
        <w:contextualSpacing w:val="0"/>
        <w:rPr>
          <w:b/>
        </w:rPr>
      </w:pPr>
      <w:r w:rsidRPr="00792910">
        <w:rPr>
          <w:b/>
        </w:rPr>
        <w:t>Правовой статус документов</w:t>
      </w:r>
    </w:p>
    <w:p w:rsidR="00B13CF5" w:rsidRPr="00792910" w:rsidRDefault="00B13CF5" w:rsidP="008F5DAD">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rsidR="00DD78DE" w:rsidRDefault="00DD78DE" w:rsidP="008F5DAD">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w:t>
      </w:r>
      <w:r w:rsidRPr="00792910">
        <w:lastRenderedPageBreak/>
        <w:t xml:space="preserve">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rsidR="00DD78DE" w:rsidRPr="00792910" w:rsidRDefault="00DD78DE" w:rsidP="008F5DAD">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rsidR="00DD78DE" w:rsidRPr="00792910" w:rsidRDefault="00DD78DE" w:rsidP="008F5DAD">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rsidR="00DD78DE" w:rsidRDefault="00DD78DE" w:rsidP="008F5DAD">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rsidR="002D0E86" w:rsidRPr="00792910" w:rsidRDefault="002D0E86" w:rsidP="002D0E86">
      <w:pPr>
        <w:pStyle w:val="af8"/>
        <w:ind w:left="709"/>
        <w:contextualSpacing w:val="0"/>
        <w:jc w:val="both"/>
      </w:pPr>
    </w:p>
    <w:p w:rsidR="001E5763" w:rsidRPr="00792910" w:rsidRDefault="001E5763" w:rsidP="008F5DAD">
      <w:pPr>
        <w:pStyle w:val="af8"/>
        <w:numPr>
          <w:ilvl w:val="1"/>
          <w:numId w:val="3"/>
        </w:numPr>
        <w:ind w:left="0" w:firstLine="709"/>
        <w:contextualSpacing w:val="0"/>
        <w:rPr>
          <w:b/>
        </w:rPr>
      </w:pPr>
      <w:r w:rsidRPr="00792910">
        <w:rPr>
          <w:b/>
        </w:rPr>
        <w:t>Обжалование</w:t>
      </w:r>
    </w:p>
    <w:p w:rsidR="001E5763" w:rsidRPr="00792910" w:rsidRDefault="002D0E86" w:rsidP="008F5DAD">
      <w:pPr>
        <w:pStyle w:val="af8"/>
        <w:numPr>
          <w:ilvl w:val="2"/>
          <w:numId w:val="3"/>
        </w:numPr>
        <w:ind w:left="0" w:firstLine="709"/>
        <w:contextualSpacing w:val="0"/>
        <w:jc w:val="both"/>
      </w:pPr>
      <w:bookmarkStart w:id="31" w:name="_Ref304303686"/>
      <w:bookmarkStart w:id="32"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5F1177">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
    </w:p>
    <w:p w:rsidR="001E5763" w:rsidRPr="00792910" w:rsidRDefault="001E5763" w:rsidP="008F5DAD">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1A15F4">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rsidR="001E5763" w:rsidRPr="00792910" w:rsidRDefault="001E5763" w:rsidP="008F5DAD">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32"/>
    <w:p w:rsidR="001E5763" w:rsidRDefault="001E5763" w:rsidP="008F5DAD">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rsidR="005971CF" w:rsidRPr="00792910" w:rsidRDefault="005971CF" w:rsidP="005971CF">
      <w:pPr>
        <w:pStyle w:val="af8"/>
        <w:ind w:left="709"/>
        <w:contextualSpacing w:val="0"/>
        <w:jc w:val="both"/>
      </w:pPr>
    </w:p>
    <w:p w:rsidR="00B97D8E" w:rsidRPr="00792910" w:rsidRDefault="00B97D8E" w:rsidP="008F5DAD">
      <w:pPr>
        <w:pStyle w:val="af8"/>
        <w:numPr>
          <w:ilvl w:val="1"/>
          <w:numId w:val="3"/>
        </w:numPr>
        <w:ind w:left="0" w:firstLine="709"/>
        <w:contextualSpacing w:val="0"/>
        <w:rPr>
          <w:b/>
        </w:rPr>
      </w:pPr>
      <w:r w:rsidRPr="00792910">
        <w:rPr>
          <w:b/>
        </w:rPr>
        <w:t>Прочие положения</w:t>
      </w:r>
    </w:p>
    <w:p w:rsidR="00B97D8E" w:rsidRPr="00792910" w:rsidRDefault="00B97D8E" w:rsidP="008F5DAD">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rsidR="0016430F" w:rsidRPr="00792910" w:rsidRDefault="0016430F" w:rsidP="008F5DAD">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с даты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BC62D3" w:rsidRPr="005971CF" w:rsidRDefault="00BC62D3" w:rsidP="008F5DAD">
      <w:pPr>
        <w:pStyle w:val="af8"/>
        <w:numPr>
          <w:ilvl w:val="2"/>
          <w:numId w:val="3"/>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835C05">
        <w:rPr>
          <w:shd w:val="clear" w:color="auto" w:fill="FFFFFF"/>
        </w:rPr>
        <w:t xml:space="preserve">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rsidR="005971CF" w:rsidRPr="00792910" w:rsidRDefault="005971CF" w:rsidP="005971CF">
      <w:pPr>
        <w:pStyle w:val="af8"/>
        <w:ind w:left="709"/>
        <w:contextualSpacing w:val="0"/>
        <w:jc w:val="both"/>
      </w:pPr>
    </w:p>
    <w:p w:rsidR="00C41EAD" w:rsidRPr="00792910" w:rsidRDefault="001638D5" w:rsidP="008F5DAD">
      <w:pPr>
        <w:pStyle w:val="af8"/>
        <w:numPr>
          <w:ilvl w:val="0"/>
          <w:numId w:val="3"/>
        </w:numPr>
        <w:ind w:left="0" w:firstLine="709"/>
        <w:contextualSpacing w:val="0"/>
        <w:outlineLvl w:val="0"/>
        <w:rPr>
          <w:b/>
        </w:rPr>
      </w:pPr>
      <w:bookmarkStart w:id="33" w:name="_Toc316294936"/>
      <w:bookmarkStart w:id="34" w:name="_Toc425777343"/>
      <w:bookmarkStart w:id="35" w:name="_Toc184154513"/>
      <w:bookmarkStart w:id="36" w:name="_Toc184154401"/>
      <w:r w:rsidRPr="00792910">
        <w:rPr>
          <w:b/>
        </w:rPr>
        <w:t xml:space="preserve">ПОРЯДОК ПРОВЕДЕНИЯ </w:t>
      </w:r>
      <w:bookmarkEnd w:id="33"/>
      <w:r w:rsidR="00C464A4" w:rsidRPr="00792910">
        <w:rPr>
          <w:b/>
        </w:rPr>
        <w:t>ЗАКУПКИ</w:t>
      </w:r>
      <w:bookmarkEnd w:id="34"/>
      <w:bookmarkEnd w:id="35"/>
      <w:bookmarkEnd w:id="36"/>
    </w:p>
    <w:p w:rsidR="00594130" w:rsidRPr="00792910" w:rsidRDefault="004B3C7D" w:rsidP="008F5DAD">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w:t>
      </w:r>
      <w:r w:rsidRPr="005A210A">
        <w:lastRenderedPageBreak/>
        <w:t xml:space="preserve">закупки должна быть сделана Организатором </w:t>
      </w:r>
      <w:r w:rsidRPr="005A210A">
        <w:rPr>
          <w:bCs/>
          <w:kern w:val="32"/>
        </w:rPr>
        <w:t>не менее чем за:</w:t>
      </w:r>
      <w:r w:rsidR="008014CC" w:rsidRPr="00792910">
        <w:t xml:space="preserve"> </w:t>
      </w:r>
    </w:p>
    <w:p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E3699F">
        <w:rPr>
          <w:rStyle w:val="FontStyle128"/>
          <w:rFonts w:eastAsiaTheme="majorEastAsia"/>
          <w:color w:val="auto"/>
          <w:sz w:val="24"/>
          <w:szCs w:val="24"/>
        </w:rPr>
        <w:t>.</w:t>
      </w:r>
    </w:p>
    <w:p w:rsidR="00D84A35" w:rsidRDefault="00D84A35" w:rsidP="00592C2A">
      <w:pPr>
        <w:pStyle w:val="af8"/>
        <w:numPr>
          <w:ilvl w:val="2"/>
          <w:numId w:val="3"/>
        </w:numPr>
        <w:ind w:left="0" w:firstLine="709"/>
        <w:jc w:val="both"/>
      </w:pPr>
      <w:bookmarkStart w:id="37"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7"/>
      <w:r w:rsidRPr="00792910">
        <w:t xml:space="preserve"> Круг </w:t>
      </w:r>
      <w:r w:rsidR="00CF28AF">
        <w:t>У</w:t>
      </w:r>
      <w:r w:rsidRPr="00792910">
        <w:t>частников заранее определяется решением ЦЗК Общества.</w:t>
      </w:r>
    </w:p>
    <w:p w:rsidR="0015361D" w:rsidRPr="00792910" w:rsidRDefault="0015361D" w:rsidP="0015361D">
      <w:pPr>
        <w:pStyle w:val="af8"/>
        <w:ind w:left="709"/>
        <w:jc w:val="both"/>
      </w:pPr>
    </w:p>
    <w:p w:rsidR="001638D5" w:rsidRPr="00792910" w:rsidRDefault="001638D5" w:rsidP="00592C2A">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rsidR="001638D5" w:rsidRPr="00792910" w:rsidRDefault="00350B76" w:rsidP="00592C2A">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rsidR="00D131C2" w:rsidRPr="00792910" w:rsidRDefault="00350B76" w:rsidP="00592C2A">
      <w:pPr>
        <w:pStyle w:val="af8"/>
        <w:numPr>
          <w:ilvl w:val="2"/>
          <w:numId w:val="3"/>
        </w:numPr>
        <w:ind w:left="0" w:firstLine="709"/>
        <w:contextualSpacing w:val="0"/>
        <w:jc w:val="both"/>
      </w:pPr>
      <w:bookmarkStart w:id="38"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в пункте</w:t>
      </w:r>
      <w:r w:rsidR="00F619FB" w:rsidRPr="00792910">
        <w:t xml:space="preserve"> 3</w:t>
      </w:r>
      <w:bookmarkEnd w:id="38"/>
      <w:r w:rsidR="00F619FB" w:rsidRPr="00792910">
        <w:t xml:space="preserve"> </w:t>
      </w:r>
      <w:r w:rsidR="005A34D1" w:rsidRPr="00792910">
        <w:t>Извещения</w:t>
      </w:r>
      <w:r w:rsidR="00D131C2" w:rsidRPr="00792910">
        <w:t>.</w:t>
      </w:r>
    </w:p>
    <w:p w:rsidR="002137AA" w:rsidRDefault="00BC62D3" w:rsidP="00592C2A">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15361D" w:rsidRPr="00792910" w:rsidRDefault="0015361D" w:rsidP="0015361D">
      <w:pPr>
        <w:pStyle w:val="af8"/>
        <w:ind w:left="709"/>
        <w:contextualSpacing w:val="0"/>
        <w:jc w:val="both"/>
      </w:pPr>
    </w:p>
    <w:p w:rsidR="003A3D2E" w:rsidRPr="00792910" w:rsidRDefault="003A3D2E" w:rsidP="00592C2A">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rsidR="003A3D2E" w:rsidRPr="00792910" w:rsidRDefault="003A3D2E" w:rsidP="00592C2A">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rsidR="003A3D2E" w:rsidRPr="00792910" w:rsidRDefault="003A3D2E" w:rsidP="00592C2A">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rsidR="00A5160C" w:rsidRPr="00792910" w:rsidRDefault="006D4C11" w:rsidP="00592C2A">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6D4C11" w:rsidRPr="005A210A" w:rsidRDefault="006D4C11" w:rsidP="00592C2A">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6D4C11" w:rsidRDefault="006D4C11" w:rsidP="00592C2A">
      <w:pPr>
        <w:pStyle w:val="af8"/>
        <w:numPr>
          <w:ilvl w:val="2"/>
          <w:numId w:val="3"/>
        </w:numPr>
        <w:ind w:left="0" w:firstLine="709"/>
        <w:contextualSpacing w:val="0"/>
        <w:jc w:val="both"/>
      </w:pPr>
      <w:r w:rsidRPr="005A210A">
        <w:t xml:space="preserve">Считается, что </w:t>
      </w:r>
      <w:bookmarkStart w:id="39" w:name="_Hlk180735453"/>
      <w:r w:rsidRPr="005A210A">
        <w:t>получена вся необходимая информация</w:t>
      </w:r>
      <w:bookmarkEnd w:id="39"/>
      <w:r w:rsidRPr="005A210A">
        <w:t xml:space="preserve">, связанная с рисками, </w:t>
      </w:r>
      <w:r w:rsidRPr="005A210A">
        <w:lastRenderedPageBreak/>
        <w:t xml:space="preserve">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rsidR="006D4C11" w:rsidRPr="005A210A" w:rsidRDefault="006D4C11" w:rsidP="006D4C11">
      <w:pPr>
        <w:pStyle w:val="af8"/>
        <w:ind w:left="930"/>
        <w:contextualSpacing w:val="0"/>
        <w:jc w:val="both"/>
      </w:pPr>
    </w:p>
    <w:p w:rsidR="00F56F8B" w:rsidRPr="00792910" w:rsidRDefault="003A3D2E" w:rsidP="00271FB9">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rsidR="00F56F8B" w:rsidRPr="00792910" w:rsidRDefault="006D4C11" w:rsidP="00271FB9">
      <w:pPr>
        <w:pStyle w:val="af8"/>
        <w:numPr>
          <w:ilvl w:val="2"/>
          <w:numId w:val="3"/>
        </w:numPr>
        <w:ind w:left="0" w:firstLine="709"/>
        <w:contextualSpacing w:val="0"/>
        <w:jc w:val="both"/>
      </w:pPr>
      <w:bookmarkStart w:id="40"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rsidR="00190535" w:rsidRPr="00792910" w:rsidRDefault="006D4C11" w:rsidP="00271FB9">
      <w:pPr>
        <w:pStyle w:val="af8"/>
        <w:numPr>
          <w:ilvl w:val="2"/>
          <w:numId w:val="3"/>
        </w:numPr>
        <w:ind w:left="0" w:firstLine="709"/>
        <w:contextualSpacing w:val="0"/>
        <w:jc w:val="both"/>
      </w:pPr>
      <w:bookmarkStart w:id="41" w:name="_Ref180506147"/>
      <w:bookmarkEnd w:id="40"/>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002C69CE" w:rsidRPr="00DC0B8B">
        <w:t xml:space="preserve"> Извещения</w:t>
      </w:r>
      <w:r w:rsidRPr="005A210A">
        <w:t>.</w:t>
      </w:r>
      <w:bookmarkEnd w:id="41"/>
    </w:p>
    <w:p w:rsidR="00F56F8B" w:rsidRPr="00792910" w:rsidRDefault="005A4990" w:rsidP="00271FB9">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rsidR="00F56F8B" w:rsidRPr="00792910" w:rsidRDefault="00F56F8B" w:rsidP="00271FB9">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rsidR="00F56F8B" w:rsidRPr="00792910" w:rsidRDefault="00F56F8B" w:rsidP="00271FB9">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1A15F4">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rsidR="00F56F8B" w:rsidRDefault="00782841" w:rsidP="00271FB9">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rsidR="00D052FB" w:rsidRPr="00792910" w:rsidRDefault="00D052FB" w:rsidP="00D052FB">
      <w:pPr>
        <w:pStyle w:val="af8"/>
        <w:ind w:left="709"/>
        <w:contextualSpacing w:val="0"/>
        <w:jc w:val="both"/>
      </w:pPr>
    </w:p>
    <w:p w:rsidR="00782841" w:rsidRPr="00792910" w:rsidRDefault="00782841" w:rsidP="00271FB9">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rsidR="00782841" w:rsidRPr="00792910" w:rsidRDefault="00763385" w:rsidP="00271FB9">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rsidR="00F62A09" w:rsidRPr="00AB0378" w:rsidRDefault="00F62A09" w:rsidP="00271FB9">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AB0378">
        <w:rPr>
          <w:color w:val="000000" w:themeColor="text1"/>
        </w:rPr>
        <w:t>документацию до даты окончания подачи заявок на участие в закупке такой срок составлял не менее чем:</w:t>
      </w:r>
    </w:p>
    <w:p w:rsidR="00F62A09" w:rsidRPr="00792910" w:rsidRDefault="00F62A09" w:rsidP="00205DA0">
      <w:pPr>
        <w:pStyle w:val="af8"/>
        <w:ind w:left="0" w:firstLine="709"/>
        <w:contextualSpacing w:val="0"/>
        <w:jc w:val="both"/>
      </w:pPr>
      <w:r w:rsidRPr="00AB0378">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rsidR="00595DE3" w:rsidRDefault="00595DE3" w:rsidP="00AB0378">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C25D6D">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 xml:space="preserve">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w:t>
      </w:r>
      <w:r w:rsidRPr="00792910">
        <w:lastRenderedPageBreak/>
        <w:t>момента принятия решения.</w:t>
      </w:r>
    </w:p>
    <w:p w:rsidR="00244641" w:rsidRPr="00792910" w:rsidRDefault="00244641" w:rsidP="00244641">
      <w:pPr>
        <w:pStyle w:val="af8"/>
        <w:ind w:left="709"/>
        <w:contextualSpacing w:val="0"/>
        <w:jc w:val="both"/>
      </w:pPr>
    </w:p>
    <w:p w:rsidR="005B5145" w:rsidRPr="00792910" w:rsidRDefault="005B5145" w:rsidP="00AB0378">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rsidR="005B5145" w:rsidRPr="00792910" w:rsidRDefault="005B5145" w:rsidP="00AB0378">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rsidR="005B5145" w:rsidRDefault="005B5145" w:rsidP="00AB0378">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rsidR="00244641" w:rsidRPr="00792910" w:rsidRDefault="00244641" w:rsidP="00244641">
      <w:pPr>
        <w:pStyle w:val="af8"/>
        <w:ind w:left="709"/>
        <w:contextualSpacing w:val="0"/>
        <w:jc w:val="both"/>
      </w:pPr>
    </w:p>
    <w:p w:rsidR="005B5145" w:rsidRPr="00792910" w:rsidRDefault="00402FCC" w:rsidP="00AB0378">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rsidR="005B5145" w:rsidRDefault="005B5145" w:rsidP="00AB0378">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rsidR="00235274" w:rsidRPr="005A210A" w:rsidRDefault="00235274" w:rsidP="0023527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35274" w:rsidRPr="005A210A" w:rsidRDefault="00235274" w:rsidP="0023527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t>3</w:t>
      </w:r>
      <w:r w:rsidRPr="005A210A">
        <w:t xml:space="preserve"> Извещения, в день принятия этого решения.</w:t>
      </w:r>
    </w:p>
    <w:p w:rsidR="00235274" w:rsidRDefault="00235274" w:rsidP="00235274">
      <w:pPr>
        <w:pStyle w:val="af8"/>
        <w:ind w:left="709"/>
        <w:contextualSpacing w:val="0"/>
        <w:jc w:val="both"/>
      </w:pPr>
    </w:p>
    <w:p w:rsidR="005800DA" w:rsidRPr="00792910" w:rsidRDefault="005800DA" w:rsidP="0070192D">
      <w:pPr>
        <w:pStyle w:val="af8"/>
        <w:numPr>
          <w:ilvl w:val="1"/>
          <w:numId w:val="3"/>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rsidR="007951ED" w:rsidRDefault="00761209" w:rsidP="0023527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rsidR="00590851" w:rsidRPr="00792910" w:rsidRDefault="008E14AC" w:rsidP="0023527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rsidR="008E14AC" w:rsidRPr="00792910" w:rsidRDefault="00F81051" w:rsidP="007951ED">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Организатора </w:t>
      </w:r>
      <w:r w:rsidR="00E8142F" w:rsidRPr="00792910">
        <w:t>закупки</w:t>
      </w:r>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rsidR="00FE43E1" w:rsidRDefault="004F28E8" w:rsidP="007951ED">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42" w:name="_Toc132091784"/>
      <w:bookmarkEnd w:id="42"/>
    </w:p>
    <w:p w:rsidR="00FE43E1" w:rsidRPr="0072047F" w:rsidRDefault="00FE43E1" w:rsidP="007951ED">
      <w:pPr>
        <w:pStyle w:val="af8"/>
        <w:numPr>
          <w:ilvl w:val="4"/>
          <w:numId w:val="3"/>
        </w:numPr>
        <w:ind w:left="0" w:firstLine="709"/>
        <w:contextualSpacing w:val="0"/>
        <w:jc w:val="both"/>
      </w:pPr>
      <w:bookmarkStart w:id="43" w:name="_Ref180561610"/>
      <w:r w:rsidRPr="0072047F">
        <w:t>Банковская гарантия должна быть безотзывной.</w:t>
      </w:r>
      <w:bookmarkStart w:id="44" w:name="_Toc132091785"/>
      <w:bookmarkEnd w:id="43"/>
      <w:bookmarkEnd w:id="44"/>
    </w:p>
    <w:p w:rsidR="00FE43E1" w:rsidRPr="0072047F" w:rsidRDefault="00FE43E1" w:rsidP="007951ED">
      <w:pPr>
        <w:pStyle w:val="af8"/>
        <w:numPr>
          <w:ilvl w:val="4"/>
          <w:numId w:val="3"/>
        </w:numPr>
        <w:ind w:left="0" w:firstLine="709"/>
        <w:contextualSpacing w:val="0"/>
        <w:jc w:val="both"/>
      </w:pPr>
      <w:bookmarkStart w:id="45" w:name="_Ref56251621"/>
      <w:r w:rsidRPr="0072047F">
        <w:t>Сумма банковской гарантии должна быть выражена в российских рублях.</w:t>
      </w:r>
      <w:bookmarkStart w:id="46" w:name="_Toc132091786"/>
      <w:bookmarkEnd w:id="45"/>
      <w:bookmarkEnd w:id="46"/>
    </w:p>
    <w:p w:rsidR="00FE43E1" w:rsidRPr="0072047F" w:rsidRDefault="00FE43E1" w:rsidP="007951ED">
      <w:pPr>
        <w:pStyle w:val="af8"/>
        <w:numPr>
          <w:ilvl w:val="4"/>
          <w:numId w:val="3"/>
        </w:numPr>
        <w:ind w:left="0" w:firstLine="709"/>
        <w:contextualSpacing w:val="0"/>
        <w:jc w:val="both"/>
      </w:pPr>
      <w:bookmarkStart w:id="47" w:name="_Ref56251622"/>
      <w:r w:rsidRPr="0072047F">
        <w:t xml:space="preserve">Банковская гарантия должна действовать в течение срока действия заявки на участие в </w:t>
      </w:r>
      <w:r w:rsidR="00E8142F" w:rsidRPr="0072047F">
        <w:t>закупке</w:t>
      </w:r>
      <w:r w:rsidRPr="0072047F">
        <w:t xml:space="preserve"> плюс 10 (Десять) календарных дней.</w:t>
      </w:r>
      <w:bookmarkStart w:id="48" w:name="_Toc132091787"/>
      <w:bookmarkEnd w:id="47"/>
      <w:bookmarkEnd w:id="48"/>
    </w:p>
    <w:p w:rsidR="00FE43E1" w:rsidRPr="0072047F" w:rsidRDefault="00FE43E1" w:rsidP="007951ED">
      <w:pPr>
        <w:pStyle w:val="af8"/>
        <w:numPr>
          <w:ilvl w:val="4"/>
          <w:numId w:val="3"/>
        </w:numPr>
        <w:ind w:left="0" w:firstLine="709"/>
        <w:contextualSpacing w:val="0"/>
        <w:jc w:val="both"/>
      </w:pPr>
      <w:bookmarkStart w:id="49" w:name="_Ref56251624"/>
      <w:r w:rsidRPr="0072047F">
        <w:t xml:space="preserve">Бенефициаром в банковской гарантии должен быть указан Организатор </w:t>
      </w:r>
      <w:r w:rsidR="00E8142F" w:rsidRPr="0072047F">
        <w:t>закупки</w:t>
      </w:r>
      <w:r w:rsidRPr="0072047F">
        <w:t xml:space="preserve">, принципалом </w:t>
      </w:r>
      <w:r w:rsidR="00214EC1" w:rsidRPr="00BB4E64">
        <w:t>–</w:t>
      </w:r>
      <w:r w:rsidR="00214EC1" w:rsidRPr="0072047F">
        <w:t xml:space="preserve"> </w:t>
      </w:r>
      <w:r w:rsidRPr="0072047F">
        <w:t xml:space="preserve">Участник </w:t>
      </w:r>
      <w:r w:rsidR="00E8142F" w:rsidRPr="0072047F">
        <w:t>закупки</w:t>
      </w:r>
      <w:r w:rsidRPr="0072047F">
        <w:t xml:space="preserve">, гарантом </w:t>
      </w:r>
      <w:r w:rsidR="00214EC1" w:rsidRPr="00BB4E64">
        <w:t>–</w:t>
      </w:r>
      <w:r w:rsidR="00214EC1" w:rsidRPr="0072047F">
        <w:t xml:space="preserve"> </w:t>
      </w:r>
      <w:r w:rsidRPr="0072047F">
        <w:t>банк, выдавший банковскую гарантию.</w:t>
      </w:r>
      <w:bookmarkStart w:id="50" w:name="_Toc132091788"/>
      <w:bookmarkEnd w:id="49"/>
      <w:bookmarkEnd w:id="50"/>
    </w:p>
    <w:p w:rsidR="00FE43E1" w:rsidRPr="0072047F" w:rsidRDefault="00FE43E1" w:rsidP="007951ED">
      <w:pPr>
        <w:pStyle w:val="af8"/>
        <w:numPr>
          <w:ilvl w:val="4"/>
          <w:numId w:val="3"/>
        </w:numPr>
        <w:ind w:left="0" w:firstLine="709"/>
        <w:contextualSpacing w:val="0"/>
        <w:jc w:val="both"/>
      </w:pPr>
      <w:bookmarkStart w:id="51" w:name="_Ref56237017"/>
      <w:r w:rsidRPr="0072047F">
        <w:t xml:space="preserve">В банковской гарантии должно быть предусмотрено безусловное право Организатора </w:t>
      </w:r>
      <w:r w:rsidR="00E8142F" w:rsidRPr="0072047F">
        <w:t>закупки</w:t>
      </w:r>
      <w:r w:rsidRPr="0072047F">
        <w:t xml:space="preserve"> на истребование суммы банковской гарантии полностью или частично в следующих случаях:</w:t>
      </w:r>
      <w:bookmarkStart w:id="52" w:name="_Toc132091789"/>
      <w:bookmarkEnd w:id="51"/>
      <w:bookmarkEnd w:id="52"/>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изменени</w:t>
      </w:r>
      <w:r w:rsidR="0020384B" w:rsidRPr="0072047F">
        <w:rPr>
          <w:rStyle w:val="FontStyle128"/>
          <w:sz w:val="24"/>
        </w:rPr>
        <w:t>е</w:t>
      </w:r>
      <w:r w:rsidRPr="0072047F">
        <w:rPr>
          <w:rStyle w:val="FontStyle128"/>
          <w:sz w:val="24"/>
        </w:rPr>
        <w:t xml:space="preserve"> или </w:t>
      </w:r>
      <w:r w:rsidRPr="0018554B">
        <w:rPr>
          <w:rStyle w:val="FontStyle128"/>
          <w:sz w:val="24"/>
          <w:szCs w:val="24"/>
        </w:rPr>
        <w:t>отзыв</w:t>
      </w:r>
      <w:r w:rsidRPr="0072047F">
        <w:rPr>
          <w:rStyle w:val="FontStyle128"/>
          <w:sz w:val="24"/>
        </w:rPr>
        <w:t xml:space="preserve"> заявки на участие в </w:t>
      </w:r>
      <w:r w:rsidR="00E8142F" w:rsidRPr="0072047F">
        <w:rPr>
          <w:rStyle w:val="FontStyle128"/>
          <w:sz w:val="24"/>
        </w:rPr>
        <w:t>закупке</w:t>
      </w:r>
      <w:r w:rsidRPr="0072047F">
        <w:rPr>
          <w:rStyle w:val="FontStyle128"/>
          <w:sz w:val="24"/>
        </w:rPr>
        <w:t xml:space="preserve"> в течение срока ее действия после истечения срока окончания приема заявок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w:t>
      </w:r>
      <w:r w:rsidR="00B07AD4" w:rsidRPr="0072047F">
        <w:rPr>
          <w:rStyle w:val="FontStyle128"/>
          <w:sz w:val="24"/>
        </w:rPr>
        <w:lastRenderedPageBreak/>
        <w:t>18.07.2011 № 223-ФЗ «О закупках товаров, работ, услуг отдельными видами юридических лиц»)</w:t>
      </w:r>
      <w:r w:rsidRPr="0072047F">
        <w:rPr>
          <w:rStyle w:val="FontStyle128"/>
          <w:sz w:val="24"/>
        </w:rPr>
        <w:t>;</w:t>
      </w:r>
      <w:bookmarkStart w:id="53" w:name="_Toc132091790"/>
      <w:bookmarkEnd w:id="53"/>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предоставлени</w:t>
      </w:r>
      <w:r w:rsidR="0020384B" w:rsidRPr="0072047F">
        <w:rPr>
          <w:rStyle w:val="FontStyle128"/>
          <w:sz w:val="24"/>
        </w:rPr>
        <w:t>е</w:t>
      </w:r>
      <w:r w:rsidRPr="0072047F">
        <w:rPr>
          <w:rStyle w:val="FontStyle128"/>
          <w:sz w:val="24"/>
        </w:rPr>
        <w:t xml:space="preserve"> заведомо ложных сведений или </w:t>
      </w:r>
      <w:r w:rsidR="0020384B" w:rsidRPr="0072047F">
        <w:rPr>
          <w:rStyle w:val="FontStyle128"/>
          <w:sz w:val="24"/>
        </w:rPr>
        <w:t xml:space="preserve">намеренное </w:t>
      </w:r>
      <w:r w:rsidRPr="0072047F">
        <w:rPr>
          <w:rStyle w:val="FontStyle128"/>
          <w:sz w:val="24"/>
        </w:rPr>
        <w:t>искажени</w:t>
      </w:r>
      <w:r w:rsidR="0020384B" w:rsidRPr="0072047F">
        <w:rPr>
          <w:rStyle w:val="FontStyle128"/>
          <w:sz w:val="24"/>
        </w:rPr>
        <w:t>е</w:t>
      </w:r>
      <w:r w:rsidRPr="0072047F">
        <w:rPr>
          <w:rStyle w:val="FontStyle128"/>
          <w:sz w:val="24"/>
        </w:rPr>
        <w:t xml:space="preserve"> информации или документов, приведенных в составе заявки</w:t>
      </w:r>
      <w:r w:rsidR="00761209" w:rsidRPr="0072047F">
        <w:rPr>
          <w:rStyle w:val="FontStyle128"/>
          <w:sz w:val="24"/>
        </w:rPr>
        <w:t xml:space="preserve">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4" w:name="_Toc132091791"/>
      <w:bookmarkEnd w:id="54"/>
    </w:p>
    <w:p w:rsidR="00AC3796" w:rsidRPr="0072047F" w:rsidRDefault="00AC3796"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справки о цепочке собственников по форме, установленной настоящей </w:t>
      </w:r>
      <w:r w:rsidR="00350B76" w:rsidRPr="0072047F">
        <w:rPr>
          <w:rStyle w:val="FontStyle128"/>
          <w:sz w:val="24"/>
        </w:rPr>
        <w:t>Закупочной</w:t>
      </w:r>
      <w:r w:rsidRPr="0072047F">
        <w:rPr>
          <w:rStyle w:val="FontStyle128"/>
          <w:sz w:val="24"/>
        </w:rPr>
        <w:t xml:space="preserve"> документацией, и в соответствии с Гарантийным письмом</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отказ Победителя </w:t>
      </w:r>
      <w:r w:rsidR="00E8142F" w:rsidRPr="0072047F">
        <w:rPr>
          <w:rStyle w:val="FontStyle128"/>
          <w:sz w:val="24"/>
        </w:rPr>
        <w:t>закупки</w:t>
      </w:r>
      <w:r w:rsidRPr="0072047F">
        <w:rPr>
          <w:rStyle w:val="FontStyle128"/>
          <w:sz w:val="24"/>
        </w:rPr>
        <w:t xml:space="preserve"> подписать Протокол о результатах </w:t>
      </w:r>
      <w:r w:rsidR="00E8142F" w:rsidRPr="0072047F">
        <w:rPr>
          <w:rStyle w:val="FontStyle128"/>
          <w:sz w:val="24"/>
        </w:rPr>
        <w:t>закупки</w:t>
      </w:r>
      <w:r w:rsidRPr="0072047F">
        <w:rPr>
          <w:rStyle w:val="FontStyle128"/>
          <w:sz w:val="24"/>
        </w:rPr>
        <w:t xml:space="preserve"> </w:t>
      </w:r>
      <w:r w:rsidR="00FC3312" w:rsidRPr="0072047F">
        <w:rPr>
          <w:rStyle w:val="FontStyle128"/>
          <w:sz w:val="24"/>
        </w:rPr>
        <w:t xml:space="preserve">в случае если подписание данного Протокола предусмотрено </w:t>
      </w:r>
      <w:r w:rsidR="0019043C" w:rsidRPr="0072047F">
        <w:rPr>
          <w:rStyle w:val="FontStyle128"/>
          <w:sz w:val="24"/>
        </w:rPr>
        <w:t xml:space="preserve">в </w:t>
      </w:r>
      <w:r w:rsidR="00152663" w:rsidRPr="0072047F">
        <w:rPr>
          <w:rStyle w:val="FontStyle128"/>
          <w:sz w:val="24"/>
        </w:rPr>
        <w:t>пункте</w:t>
      </w:r>
      <w:r w:rsidR="00CE4D94" w:rsidRPr="0072047F">
        <w:rPr>
          <w:rStyle w:val="FontStyle128"/>
          <w:sz w:val="24"/>
        </w:rPr>
        <w:t xml:space="preserve"> </w:t>
      </w:r>
      <w:r w:rsidR="00ED3A01">
        <w:rPr>
          <w:rStyle w:val="FontStyle128"/>
          <w:sz w:val="24"/>
          <w:szCs w:val="24"/>
        </w:rPr>
        <w:t>28</w:t>
      </w:r>
      <w:r w:rsidR="00455E9E" w:rsidRPr="0072047F">
        <w:rPr>
          <w:rStyle w:val="FontStyle128"/>
          <w:sz w:val="24"/>
        </w:rPr>
        <w:t xml:space="preserve"> </w:t>
      </w:r>
      <w:r w:rsidR="00101115" w:rsidRPr="0072047F">
        <w:rPr>
          <w:rStyle w:val="FontStyle128"/>
          <w:sz w:val="24"/>
        </w:rPr>
        <w:t>Извещения</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5" w:name="_Toc132091792"/>
      <w:bookmarkEnd w:id="55"/>
    </w:p>
    <w:p w:rsidR="00657BD7" w:rsidRPr="0072047F" w:rsidRDefault="00657BD7"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или предоставление с нарушением условий, установленных </w:t>
      </w:r>
      <w:r w:rsidRPr="0018554B">
        <w:rPr>
          <w:rStyle w:val="FontStyle128"/>
          <w:sz w:val="24"/>
          <w:szCs w:val="24"/>
        </w:rPr>
        <w:t>договором</w:t>
      </w:r>
      <w:r w:rsidRPr="0072047F">
        <w:rPr>
          <w:rStyle w:val="FontStyle128"/>
          <w:sz w:val="24"/>
        </w:rPr>
        <w:t xml:space="preserve">, до заключения договора </w:t>
      </w:r>
      <w:r w:rsidR="00CF28AF">
        <w:rPr>
          <w:rStyle w:val="FontStyle128"/>
          <w:sz w:val="24"/>
          <w:szCs w:val="24"/>
        </w:rPr>
        <w:t>З</w:t>
      </w:r>
      <w:r w:rsidRPr="0018554B">
        <w:rPr>
          <w:rStyle w:val="FontStyle128"/>
          <w:sz w:val="24"/>
          <w:szCs w:val="24"/>
        </w:rPr>
        <w:t>аказчику</w:t>
      </w:r>
      <w:r w:rsidRPr="0072047F">
        <w:rPr>
          <w:rStyle w:val="FontStyle128"/>
          <w:sz w:val="24"/>
        </w:rPr>
        <w:t xml:space="preserve"> обеспечения исполнения договора;</w:t>
      </w:r>
    </w:p>
    <w:p w:rsidR="00FE43E1" w:rsidRPr="0072047F" w:rsidRDefault="0020384B"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уклонение или </w:t>
      </w:r>
      <w:r w:rsidR="00FE43E1" w:rsidRPr="0072047F">
        <w:rPr>
          <w:rStyle w:val="FontStyle128"/>
          <w:sz w:val="24"/>
        </w:rPr>
        <w:t xml:space="preserve">отказ Победителя заключить </w:t>
      </w:r>
      <w:r w:rsidR="00C93AD4">
        <w:rPr>
          <w:rStyle w:val="FontStyle128"/>
          <w:sz w:val="24"/>
        </w:rPr>
        <w:t>договор</w:t>
      </w:r>
      <w:r w:rsidR="00FE43E1" w:rsidRPr="0072047F">
        <w:rPr>
          <w:rStyle w:val="FontStyle128"/>
          <w:sz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72047F">
        <w:rPr>
          <w:rStyle w:val="FontStyle128"/>
          <w:sz w:val="24"/>
        </w:rPr>
        <w:t xml:space="preserve"> документацией порядке.</w:t>
      </w:r>
      <w:bookmarkStart w:id="56" w:name="_Toc132091793"/>
      <w:bookmarkEnd w:id="56"/>
    </w:p>
    <w:p w:rsidR="00FE43E1" w:rsidRPr="0072047F" w:rsidRDefault="00FE43E1" w:rsidP="007951ED">
      <w:pPr>
        <w:pStyle w:val="af8"/>
        <w:numPr>
          <w:ilvl w:val="4"/>
          <w:numId w:val="3"/>
        </w:numPr>
        <w:ind w:left="0" w:firstLine="709"/>
        <w:contextualSpacing w:val="0"/>
        <w:jc w:val="both"/>
      </w:pPr>
      <w:bookmarkStart w:id="57" w:name="_Ref180561643"/>
      <w:r w:rsidRPr="0072047F">
        <w:t xml:space="preserve">В банковской гарантии должно быть предусмотрено, что для истребования суммы обеспечения </w:t>
      </w:r>
      <w:r w:rsidR="00761209" w:rsidRPr="0072047F">
        <w:t>Организатор</w:t>
      </w:r>
      <w:r w:rsidRPr="0072047F">
        <w:t xml:space="preserve"> </w:t>
      </w:r>
      <w:r w:rsidR="00E8142F" w:rsidRPr="0072047F">
        <w:t>закупки</w:t>
      </w:r>
      <w:r w:rsidRPr="0072047F">
        <w:t xml:space="preserve"> направляет гаранту только письменное требование и оригинал банковской гарантии</w:t>
      </w:r>
      <w:bookmarkStart w:id="58" w:name="_Hlk105681114"/>
      <w:r w:rsidR="00C07441" w:rsidRPr="0072047F">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9" w:name="_Hlk105495291"/>
      <w:r w:rsidR="00C07441" w:rsidRPr="00BB4E64">
        <w:t>, в случае установления такого перечня Правительством Российской Федерации</w:t>
      </w:r>
      <w:bookmarkEnd w:id="58"/>
      <w:bookmarkEnd w:id="59"/>
      <w:r w:rsidRPr="0072047F">
        <w:t>.</w:t>
      </w:r>
      <w:bookmarkStart w:id="60" w:name="_Toc132091794"/>
      <w:bookmarkEnd w:id="57"/>
      <w:bookmarkEnd w:id="60"/>
    </w:p>
    <w:p w:rsidR="00FE43E1" w:rsidRPr="0072047F" w:rsidRDefault="00E60857" w:rsidP="007951ED">
      <w:pPr>
        <w:pStyle w:val="af8"/>
        <w:numPr>
          <w:ilvl w:val="4"/>
          <w:numId w:val="3"/>
        </w:numPr>
        <w:ind w:left="0" w:firstLine="709"/>
        <w:contextualSpacing w:val="0"/>
        <w:jc w:val="both"/>
      </w:pPr>
      <w:r w:rsidRPr="0072047F">
        <w:t>П</w:t>
      </w:r>
      <w:r w:rsidR="00FE43E1" w:rsidRPr="0072047F">
        <w:t xml:space="preserve">латеж по банковской гарантии должен быть осуществлен в течение 5 рабочих дней </w:t>
      </w:r>
      <w:bookmarkStart w:id="61"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61"/>
      <w:r w:rsidR="00FE43E1" w:rsidRPr="0072047F">
        <w:t>.</w:t>
      </w:r>
      <w:bookmarkStart w:id="62" w:name="_Toc132091795"/>
      <w:bookmarkEnd w:id="62"/>
    </w:p>
    <w:p w:rsidR="00C07441" w:rsidRPr="0072047F" w:rsidRDefault="00C07441" w:rsidP="007951ED">
      <w:pPr>
        <w:pStyle w:val="af8"/>
        <w:numPr>
          <w:ilvl w:val="4"/>
          <w:numId w:val="3"/>
        </w:numPr>
        <w:ind w:left="0" w:firstLine="709"/>
        <w:contextualSpacing w:val="0"/>
        <w:jc w:val="both"/>
      </w:pPr>
      <w:bookmarkStart w:id="63" w:name="_Hlk105681145"/>
      <w:r w:rsidRPr="0072047F">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63"/>
      <w:r w:rsidR="003E0BD9">
        <w:t>.</w:t>
      </w:r>
    </w:p>
    <w:p w:rsidR="00FE43E1" w:rsidRPr="0072047F" w:rsidRDefault="00FE43E1" w:rsidP="007951ED">
      <w:pPr>
        <w:pStyle w:val="af8"/>
        <w:numPr>
          <w:ilvl w:val="4"/>
          <w:numId w:val="3"/>
        </w:numPr>
        <w:ind w:left="0" w:firstLine="709"/>
        <w:contextualSpacing w:val="0"/>
        <w:jc w:val="both"/>
      </w:pPr>
      <w:r w:rsidRPr="0072047F">
        <w:t>В банковской гарантии не должно быть условий или требований, противоречащих вышеизложенному или делающих вышеизложенное неисполнимым.</w:t>
      </w:r>
      <w:bookmarkStart w:id="64" w:name="_Toc132091796"/>
      <w:bookmarkEnd w:id="64"/>
    </w:p>
    <w:p w:rsidR="00761209" w:rsidRPr="0072047F" w:rsidRDefault="00761209" w:rsidP="007951ED">
      <w:pPr>
        <w:pStyle w:val="af8"/>
        <w:numPr>
          <w:ilvl w:val="4"/>
          <w:numId w:val="3"/>
        </w:numPr>
        <w:ind w:left="0" w:firstLine="709"/>
        <w:contextualSpacing w:val="0"/>
        <w:jc w:val="both"/>
      </w:pPr>
      <w:bookmarkStart w:id="65" w:name="_Ref56251749"/>
      <w:r w:rsidRPr="0072047F">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66" w:name="_Toc132091798"/>
      <w:bookmarkEnd w:id="65"/>
      <w:bookmarkEnd w:id="66"/>
    </w:p>
    <w:p w:rsidR="009D0AAF" w:rsidRPr="00792910" w:rsidRDefault="009D0AAF" w:rsidP="0072047F">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rsidR="00FE43E1" w:rsidRDefault="00FE43E1" w:rsidP="0072047F">
      <w:pPr>
        <w:pStyle w:val="af8"/>
        <w:numPr>
          <w:ilvl w:val="2"/>
          <w:numId w:val="3"/>
        </w:numPr>
        <w:ind w:left="0" w:firstLine="709"/>
        <w:contextualSpacing w:val="0"/>
        <w:jc w:val="both"/>
      </w:pPr>
      <w:bookmarkStart w:id="67" w:name="_Toc132091799"/>
      <w:bookmarkEnd w:id="67"/>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rsidR="00524EAB" w:rsidRPr="008A3F6C" w:rsidRDefault="00524EAB" w:rsidP="00524EAB">
      <w:pPr>
        <w:pStyle w:val="af8"/>
        <w:ind w:left="709"/>
        <w:contextualSpacing w:val="0"/>
        <w:jc w:val="both"/>
      </w:pPr>
    </w:p>
    <w:p w:rsidR="00767EEF" w:rsidRPr="00792910" w:rsidRDefault="000269FD" w:rsidP="0072047F">
      <w:pPr>
        <w:pStyle w:val="af8"/>
        <w:numPr>
          <w:ilvl w:val="1"/>
          <w:numId w:val="3"/>
        </w:numPr>
        <w:ind w:left="0" w:firstLine="709"/>
        <w:contextualSpacing w:val="0"/>
        <w:rPr>
          <w:b/>
        </w:rPr>
      </w:pPr>
      <w:bookmarkStart w:id="68" w:name="_Ref316304084"/>
      <w:r w:rsidRPr="00792910">
        <w:rPr>
          <w:b/>
        </w:rPr>
        <w:t xml:space="preserve">Подача и прием заявок </w:t>
      </w:r>
      <w:r w:rsidR="00767EEF" w:rsidRPr="00792910">
        <w:rPr>
          <w:b/>
        </w:rPr>
        <w:t xml:space="preserve">на участие в </w:t>
      </w:r>
      <w:bookmarkEnd w:id="68"/>
      <w:r w:rsidR="00E8142F" w:rsidRPr="00792910">
        <w:rPr>
          <w:b/>
        </w:rPr>
        <w:t>закупке</w:t>
      </w:r>
    </w:p>
    <w:p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rsidR="00767EEF" w:rsidRPr="00792910" w:rsidRDefault="00767EEF" w:rsidP="0072047F">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rsidR="00767EEF" w:rsidRPr="00792910" w:rsidRDefault="00767EEF" w:rsidP="0072047F">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rsidR="007360A9" w:rsidRDefault="00F471C3" w:rsidP="009C36E3">
      <w:pPr>
        <w:pStyle w:val="af8"/>
        <w:numPr>
          <w:ilvl w:val="2"/>
          <w:numId w:val="3"/>
        </w:numPr>
        <w:ind w:left="0" w:firstLine="709"/>
        <w:contextualSpacing w:val="0"/>
        <w:jc w:val="both"/>
      </w:pPr>
      <w:r w:rsidRPr="00DC0B8B">
        <w:t xml:space="preserve">Заявка на участие в </w:t>
      </w:r>
      <w:r w:rsidR="00E8142F" w:rsidRPr="00DC0B8B">
        <w:t>закупке</w:t>
      </w:r>
      <w:r w:rsidRPr="00DC0B8B">
        <w:t xml:space="preserve"> </w:t>
      </w:r>
      <w:r w:rsidR="00392B3F" w:rsidRPr="00792910">
        <w:t>должна быть подписана</w:t>
      </w:r>
      <w:r w:rsidR="000269FD" w:rsidRPr="008A12D9">
        <w:t xml:space="preserve"> с </w:t>
      </w:r>
      <w:r w:rsidR="00392B3F" w:rsidRPr="00792910">
        <w:t>применением электронной подписи</w:t>
      </w:r>
      <w:r w:rsidRPr="00DC0B8B">
        <w:t>.</w:t>
      </w:r>
    </w:p>
    <w:p w:rsidR="009C36E3" w:rsidRDefault="009C36E3" w:rsidP="009C36E3">
      <w:pPr>
        <w:pStyle w:val="af8"/>
        <w:ind w:left="709"/>
        <w:contextualSpacing w:val="0"/>
        <w:jc w:val="both"/>
      </w:pPr>
    </w:p>
    <w:p w:rsidR="00767EEF" w:rsidRPr="00792910" w:rsidRDefault="00767EEF" w:rsidP="009C36E3">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rsidR="00767EEF" w:rsidRDefault="00767EEF" w:rsidP="009C36E3">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rsidR="007360A9" w:rsidRDefault="007360A9" w:rsidP="007360A9">
      <w:pPr>
        <w:pStyle w:val="af8"/>
        <w:ind w:left="709"/>
        <w:contextualSpacing w:val="0"/>
        <w:jc w:val="both"/>
      </w:pPr>
    </w:p>
    <w:p w:rsidR="00A610CE" w:rsidRPr="00A610CE" w:rsidRDefault="00A610CE" w:rsidP="00BB4E64">
      <w:pPr>
        <w:pStyle w:val="af8"/>
        <w:numPr>
          <w:ilvl w:val="1"/>
          <w:numId w:val="3"/>
        </w:numPr>
        <w:ind w:left="0" w:firstLine="709"/>
        <w:contextualSpacing w:val="0"/>
        <w:rPr>
          <w:b/>
        </w:rPr>
      </w:pPr>
      <w:r w:rsidRPr="00A610CE">
        <w:rPr>
          <w:b/>
        </w:rPr>
        <w:t>Проведение уторговывания</w:t>
      </w:r>
    </w:p>
    <w:p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rsidR="00A610CE" w:rsidRPr="00A610CE" w:rsidRDefault="00A610CE" w:rsidP="00BB4E64">
      <w:pPr>
        <w:pStyle w:val="af8"/>
        <w:numPr>
          <w:ilvl w:val="2"/>
          <w:numId w:val="3"/>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rsidR="00A610CE" w:rsidRPr="00A610CE" w:rsidRDefault="00A610CE" w:rsidP="00BB4E64">
      <w:pPr>
        <w:pStyle w:val="af8"/>
        <w:numPr>
          <w:ilvl w:val="2"/>
          <w:numId w:val="3"/>
        </w:numPr>
        <w:ind w:left="0" w:firstLine="709"/>
        <w:contextualSpacing w:val="0"/>
        <w:jc w:val="both"/>
      </w:pPr>
      <w:r w:rsidRPr="00A610CE">
        <w:t>Уторговывание проводится в форме торговой сессии.</w:t>
      </w:r>
    </w:p>
    <w:p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rsidR="00A610CE" w:rsidRPr="00A610CE" w:rsidRDefault="00A610CE" w:rsidP="00BB4E64">
      <w:pPr>
        <w:pStyle w:val="af8"/>
        <w:numPr>
          <w:ilvl w:val="2"/>
          <w:numId w:val="3"/>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rsidR="00A610CE" w:rsidRPr="00A610CE" w:rsidRDefault="00A610CE" w:rsidP="009C36E3">
      <w:pPr>
        <w:pStyle w:val="af8"/>
        <w:numPr>
          <w:ilvl w:val="2"/>
          <w:numId w:val="3"/>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w:t>
      </w:r>
      <w:r w:rsidRPr="00A610CE">
        <w:lastRenderedPageBreak/>
        <w:t>ценой.</w:t>
      </w:r>
    </w:p>
    <w:p w:rsidR="00A610CE" w:rsidRPr="00A610CE" w:rsidRDefault="00A610CE" w:rsidP="009C36E3">
      <w:pPr>
        <w:pStyle w:val="af8"/>
        <w:numPr>
          <w:ilvl w:val="2"/>
          <w:numId w:val="3"/>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rsidR="009C36E3" w:rsidRPr="00DC0B8B" w:rsidRDefault="009C36E3" w:rsidP="00915441">
      <w:pPr>
        <w:pStyle w:val="af8"/>
        <w:ind w:left="709"/>
        <w:contextualSpacing w:val="0"/>
        <w:jc w:val="both"/>
      </w:pPr>
      <w:bookmarkStart w:id="69" w:name="_Ref56221780"/>
    </w:p>
    <w:p w:rsidR="00BC27A7" w:rsidRPr="00792910" w:rsidRDefault="00BC27A7" w:rsidP="009C36E3">
      <w:pPr>
        <w:pStyle w:val="af8"/>
        <w:numPr>
          <w:ilvl w:val="1"/>
          <w:numId w:val="3"/>
        </w:numPr>
        <w:ind w:left="0" w:firstLine="709"/>
        <w:contextualSpacing w:val="0"/>
        <w:rPr>
          <w:b/>
        </w:rPr>
      </w:pPr>
      <w:bookmarkStart w:id="70" w:name="_Ref55280448"/>
      <w:bookmarkStart w:id="71" w:name="_Toc55285352"/>
      <w:bookmarkStart w:id="72" w:name="_Toc55305384"/>
      <w:bookmarkStart w:id="73" w:name="_Toc57314655"/>
      <w:bookmarkStart w:id="74" w:name="_Toc69728969"/>
      <w:bookmarkStart w:id="75" w:name="_Toc309202892"/>
      <w:r w:rsidRPr="00792910">
        <w:rPr>
          <w:b/>
        </w:rPr>
        <w:t>Вскрытие поступивших конвертов</w:t>
      </w:r>
      <w:bookmarkEnd w:id="70"/>
      <w:bookmarkEnd w:id="71"/>
      <w:bookmarkEnd w:id="72"/>
      <w:bookmarkEnd w:id="73"/>
      <w:bookmarkEnd w:id="74"/>
      <w:bookmarkEnd w:id="75"/>
    </w:p>
    <w:p w:rsidR="001659FE" w:rsidRPr="00792910" w:rsidRDefault="00381995" w:rsidP="00BB4E64">
      <w:pPr>
        <w:pStyle w:val="af8"/>
        <w:numPr>
          <w:ilvl w:val="2"/>
          <w:numId w:val="3"/>
        </w:numPr>
        <w:ind w:left="0" w:firstLine="709"/>
        <w:contextualSpacing w:val="0"/>
        <w:jc w:val="both"/>
      </w:pPr>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rsidR="00BC27A7" w:rsidRPr="00792910" w:rsidRDefault="00BC27A7" w:rsidP="009C36E3">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76" w:name="_Ref56222030"/>
      <w:bookmarkEnd w:id="69"/>
      <w:r w:rsidRPr="00792910">
        <w:t>.</w:t>
      </w:r>
    </w:p>
    <w:bookmarkEnd w:id="76"/>
    <w:p w:rsidR="00380586" w:rsidRPr="00792910" w:rsidRDefault="00380586" w:rsidP="009C36E3">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2D7302">
        <w:t>Закупоч</w:t>
      </w:r>
      <w:r w:rsidRPr="00792910">
        <w:t>ной комиссии и закупка признается несостоявшейся.</w:t>
      </w:r>
    </w:p>
    <w:p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rsidR="00BC27A7" w:rsidRDefault="00BC27A7" w:rsidP="00B83A61">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rsidR="00A519B4" w:rsidRPr="00792910" w:rsidRDefault="00A519B4" w:rsidP="00A519B4">
      <w:pPr>
        <w:pStyle w:val="af8"/>
        <w:ind w:left="709"/>
        <w:contextualSpacing w:val="0"/>
        <w:jc w:val="both"/>
      </w:pPr>
    </w:p>
    <w:p w:rsidR="00C65AD1" w:rsidRPr="00792910" w:rsidRDefault="00C65AD1" w:rsidP="00B83A61">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rsidR="00A519B4" w:rsidRPr="00792910" w:rsidRDefault="00A519B4" w:rsidP="00B83A61">
      <w:pPr>
        <w:pStyle w:val="af8"/>
        <w:ind w:left="709"/>
        <w:contextualSpacing w:val="0"/>
        <w:jc w:val="both"/>
      </w:pPr>
    </w:p>
    <w:p w:rsidR="00C65AD1" w:rsidRPr="00792910" w:rsidRDefault="003C6E40" w:rsidP="00B83A61">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выбор победителя </w:t>
      </w:r>
      <w:r w:rsidR="00E8142F" w:rsidRPr="00792910">
        <w:rPr>
          <w:b/>
        </w:rPr>
        <w:t>закупки</w:t>
      </w:r>
    </w:p>
    <w:p w:rsidR="003C6E40" w:rsidRDefault="003C6E40" w:rsidP="00B83A61">
      <w:pPr>
        <w:pStyle w:val="af8"/>
        <w:numPr>
          <w:ilvl w:val="2"/>
          <w:numId w:val="3"/>
        </w:numPr>
        <w:ind w:left="0" w:firstLine="709"/>
        <w:contextualSpacing w:val="0"/>
        <w:jc w:val="both"/>
        <w:rPr>
          <w:u w:val="single"/>
        </w:rPr>
      </w:pPr>
      <w:r w:rsidRPr="00C64CD2">
        <w:rPr>
          <w:u w:val="single"/>
        </w:rPr>
        <w:t>Общие положения</w:t>
      </w:r>
    </w:p>
    <w:p w:rsidR="003C6E40" w:rsidRPr="00792910" w:rsidRDefault="00C969F1" w:rsidP="00B83A61">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w:t>
      </w:r>
      <w:r w:rsidR="003C6E40" w:rsidRPr="00792910">
        <w:lastRenderedPageBreak/>
        <w:t xml:space="preserve">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rsidR="003C6E40" w:rsidRPr="00792910" w:rsidRDefault="003C6E40" w:rsidP="00B83A61">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rsidR="003C6E40" w:rsidRPr="00792910" w:rsidRDefault="002D3FF6" w:rsidP="00B83A61">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7" w:name="_Hlk180735927"/>
      <w:r w:rsidRPr="00792910">
        <w:t>получать из любых официальных источников</w:t>
      </w:r>
      <w:bookmarkEnd w:id="77"/>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rsidR="003C6E40" w:rsidRPr="00792910" w:rsidRDefault="003C6E40" w:rsidP="00B83A61">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966A9B" w:rsidRDefault="00966A9B" w:rsidP="00B83A61">
      <w:pPr>
        <w:pStyle w:val="af8"/>
        <w:numPr>
          <w:ilvl w:val="3"/>
          <w:numId w:val="3"/>
        </w:numPr>
        <w:ind w:left="0" w:firstLine="709"/>
        <w:contextualSpacing w:val="0"/>
        <w:jc w:val="both"/>
      </w:pPr>
      <w:bookmarkStart w:id="78"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w:t>
      </w:r>
      <w:r w:rsidR="003F47CA">
        <w:t>,</w:t>
      </w:r>
      <w:r w:rsidRPr="0067478A">
        <w:t xml:space="preserve">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8"/>
    </w:p>
    <w:p w:rsidR="00966A9B" w:rsidRPr="00792910" w:rsidRDefault="00966A9B" w:rsidP="00C57D2E">
      <w:pPr>
        <w:pStyle w:val="af8"/>
        <w:ind w:left="0" w:firstLine="709"/>
        <w:contextualSpacing w:val="0"/>
        <w:jc w:val="both"/>
      </w:pPr>
    </w:p>
    <w:p w:rsidR="003C6E40" w:rsidRPr="00C64CD2" w:rsidRDefault="0010359C" w:rsidP="003F47CA">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rsidR="003C6E40" w:rsidRPr="00792910" w:rsidRDefault="00350B76" w:rsidP="003F47CA">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rsidR="00652C5A" w:rsidRPr="00792910" w:rsidRDefault="00652C5A" w:rsidP="003F47CA">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8 «Руководство по экспертной оценке»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rsidR="00652C5A" w:rsidRPr="00792910" w:rsidRDefault="00176F31" w:rsidP="003F47CA">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1A15F4">
        <w:t>3.14.1.5</w:t>
      </w:r>
      <w:r w:rsidR="00C64CD2">
        <w:fldChar w:fldCharType="end"/>
      </w:r>
      <w:r w:rsidR="00C64CD2">
        <w:t xml:space="preserve"> </w:t>
      </w:r>
      <w:r w:rsidRPr="00792910">
        <w:t xml:space="preserve">настоящей </w:t>
      </w:r>
      <w:r w:rsidR="00C64CD2">
        <w:t>З</w:t>
      </w:r>
      <w:r w:rsidRPr="00792910">
        <w:t>акупочной документации.</w:t>
      </w:r>
    </w:p>
    <w:p w:rsidR="00B13CF5" w:rsidRPr="00792910" w:rsidRDefault="00B13CF5" w:rsidP="003F47CA">
      <w:pPr>
        <w:pStyle w:val="af8"/>
        <w:numPr>
          <w:ilvl w:val="3"/>
          <w:numId w:val="3"/>
        </w:numPr>
        <w:ind w:left="0" w:firstLine="709"/>
        <w:contextualSpacing w:val="0"/>
        <w:jc w:val="both"/>
      </w:pPr>
      <w:r w:rsidRPr="00792910">
        <w:lastRenderedPageBreak/>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4B58A0">
        <w:rPr>
          <w:rStyle w:val="FontStyle128"/>
          <w:sz w:val="24"/>
          <w:szCs w:val="24"/>
        </w:rPr>
        <w:t>;</w:t>
      </w:r>
    </w:p>
    <w:p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rsidR="00EB0306" w:rsidRPr="005A210A" w:rsidRDefault="00EB0306" w:rsidP="003F47CA">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 xml:space="preserve">«Руководство по экспертной оценке» </w:t>
      </w:r>
      <w:r w:rsidRPr="005A210A">
        <w:t xml:space="preserve">настоящей </w:t>
      </w:r>
      <w:r>
        <w:t>Закупочн</w:t>
      </w:r>
      <w:r w:rsidRPr="005A210A">
        <w:t>ой документации;</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r w:rsidR="00DB42DB" w:rsidRPr="00CB4E01">
        <w:rPr>
          <w:rStyle w:val="FontStyle128"/>
          <w:sz w:val="24"/>
          <w:szCs w:val="24"/>
        </w:rPr>
        <w:t xml:space="preserve">, 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поставки товаров, выполнения работ, оказания услуг, установленных в </w:t>
      </w:r>
      <w:bookmarkStart w:id="79" w:name="_Hlk91242286"/>
      <w:r w:rsidR="00DB42DB" w:rsidRPr="00CB4E01">
        <w:rPr>
          <w:rStyle w:val="FontStyle128"/>
          <w:sz w:val="24"/>
          <w:szCs w:val="24"/>
        </w:rPr>
        <w:t xml:space="preserve">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00DB42DB" w:rsidRPr="00CB4E01" w:rsidDel="00BD48C5">
        <w:rPr>
          <w:rStyle w:val="FontStyle128"/>
          <w:sz w:val="24"/>
          <w:szCs w:val="24"/>
        </w:rPr>
        <w:t xml:space="preserve"> </w:t>
      </w:r>
      <w:bookmarkEnd w:id="79"/>
      <w:r w:rsidR="00DB42DB" w:rsidRPr="00CB4E01">
        <w:rPr>
          <w:rStyle w:val="FontStyle128"/>
          <w:sz w:val="24"/>
          <w:szCs w:val="24"/>
        </w:rPr>
        <w:t xml:space="preserve">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Pr="00792910">
        <w:rPr>
          <w:rStyle w:val="FontStyle128"/>
          <w:sz w:val="24"/>
          <w:szCs w:val="24"/>
        </w:rPr>
        <w:t>;</w:t>
      </w:r>
    </w:p>
    <w:p w:rsidR="00DB42DB" w:rsidRPr="00CB4E01" w:rsidRDefault="00DB42DB" w:rsidP="00DB42DB">
      <w:pPr>
        <w:pStyle w:val="Style23"/>
        <w:widowControl/>
        <w:numPr>
          <w:ilvl w:val="0"/>
          <w:numId w:val="4"/>
        </w:numPr>
        <w:tabs>
          <w:tab w:val="left" w:pos="1701"/>
        </w:tabs>
        <w:spacing w:line="240" w:lineRule="auto"/>
        <w:ind w:left="0" w:right="58" w:firstLine="709"/>
        <w:rPr>
          <w:rStyle w:val="FontStyle128"/>
          <w:sz w:val="24"/>
          <w:szCs w:val="24"/>
        </w:rPr>
      </w:pPr>
      <w:r w:rsidRPr="0048430B">
        <w:rPr>
          <w:rStyle w:val="FontStyle128"/>
          <w:sz w:val="24"/>
        </w:rPr>
        <w:t xml:space="preserve">непредставление </w:t>
      </w:r>
      <w:r w:rsidRPr="00CB4E01">
        <w:rPr>
          <w:rStyle w:val="FontStyle128"/>
          <w:sz w:val="24"/>
          <w:szCs w:val="24"/>
        </w:rPr>
        <w:t xml:space="preserve">Участником закупки </w:t>
      </w:r>
      <w:r w:rsidR="00DD7C10">
        <w:rPr>
          <w:rStyle w:val="FontStyle128"/>
          <w:sz w:val="24"/>
          <w:szCs w:val="24"/>
        </w:rPr>
        <w:t>письма-</w:t>
      </w:r>
      <w:r w:rsidRPr="00CB4E01">
        <w:rPr>
          <w:rStyle w:val="FontStyle128"/>
          <w:sz w:val="24"/>
          <w:szCs w:val="24"/>
        </w:rPr>
        <w:t xml:space="preserve">согласия с условиями оплаты, установленными проектом </w:t>
      </w:r>
      <w:r w:rsidR="00487DAE">
        <w:rPr>
          <w:rStyle w:val="FontStyle128"/>
          <w:sz w:val="24"/>
          <w:szCs w:val="24"/>
        </w:rPr>
        <w:t>д</w:t>
      </w:r>
      <w:r w:rsidRPr="00CB4E01">
        <w:rPr>
          <w:rStyle w:val="FontStyle128"/>
          <w:sz w:val="24"/>
          <w:szCs w:val="24"/>
        </w:rPr>
        <w:t>оговора;</w:t>
      </w:r>
    </w:p>
    <w:p w:rsidR="00001E4C" w:rsidRPr="00792910" w:rsidRDefault="00DB42DB" w:rsidP="00BB4E64">
      <w:pPr>
        <w:pStyle w:val="Style23"/>
        <w:widowControl/>
        <w:numPr>
          <w:ilvl w:val="0"/>
          <w:numId w:val="4"/>
        </w:numPr>
        <w:tabs>
          <w:tab w:val="left" w:pos="1701"/>
        </w:tabs>
        <w:spacing w:line="240" w:lineRule="auto"/>
        <w:ind w:left="0" w:right="58" w:firstLine="709"/>
        <w:rPr>
          <w:color w:val="000000"/>
        </w:rPr>
      </w:pPr>
      <w:r w:rsidRPr="00CB4E01">
        <w:t xml:space="preserve">непредставление письма-согласия с условиями </w:t>
      </w:r>
      <w:r w:rsidR="00DD7C10">
        <w:t xml:space="preserve">проекта </w:t>
      </w:r>
      <w:r w:rsidRPr="00CB4E01">
        <w:t xml:space="preserve">договора будет основанием для отклонения заявки Участника.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Окончательное решение о выборе вариативного условия остается за </w:t>
      </w:r>
      <w:r w:rsidR="00AC5EB0">
        <w:t>Заказчик</w:t>
      </w:r>
      <w:r w:rsidRPr="00CB4E01">
        <w:t xml:space="preserve">ом, а </w:t>
      </w:r>
      <w:r w:rsidR="00B11C4D">
        <w:t>Участник</w:t>
      </w:r>
      <w:r w:rsidRPr="00CB4E01">
        <w:t xml:space="preserve">, в случае признания его победителем согласен заключить договор на условиях, приоритетных для </w:t>
      </w:r>
      <w:r w:rsidR="00AC5EB0">
        <w:t>Заказчик</w:t>
      </w:r>
      <w:r w:rsidRPr="00CB4E01">
        <w:t>а;</w:t>
      </w:r>
    </w:p>
    <w:p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rsidR="00132723" w:rsidRPr="00EB2408" w:rsidRDefault="00776DA7" w:rsidP="00BB4E64">
      <w:pPr>
        <w:pStyle w:val="af8"/>
        <w:numPr>
          <w:ilvl w:val="0"/>
          <w:numId w:val="4"/>
        </w:numPr>
        <w:ind w:left="0" w:firstLine="709"/>
        <w:jc w:val="both"/>
        <w:rPr>
          <w:rStyle w:val="FontStyle128"/>
          <w:sz w:val="24"/>
        </w:rPr>
      </w:pPr>
      <w:bookmarkStart w:id="80" w:name="_Hlk183098120"/>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xml:space="preserve">, в </w:t>
      </w:r>
      <w:r w:rsidRPr="00792910">
        <w:rPr>
          <w:rStyle w:val="FontStyle128"/>
          <w:sz w:val="24"/>
          <w:szCs w:val="24"/>
        </w:rPr>
        <w:lastRenderedPageBreak/>
        <w:t>случае требования обеспечения заявки на участие в закупке;</w:t>
      </w:r>
      <w:bookmarkEnd w:id="80"/>
    </w:p>
    <w:p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AB42EB" w:rsidRPr="00792910" w:rsidRDefault="001A15F4" w:rsidP="00BB4E64">
      <w:pPr>
        <w:pStyle w:val="af8"/>
        <w:numPr>
          <w:ilvl w:val="0"/>
          <w:numId w:val="4"/>
        </w:numPr>
        <w:ind w:left="0" w:firstLine="709"/>
        <w:jc w:val="both"/>
        <w:rPr>
          <w:color w:val="000000"/>
        </w:rPr>
      </w:pPr>
      <w:bookmarkStart w:id="81"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bookmarkStart w:id="82" w:name="_Hlk188539201"/>
      <w:r>
        <w:rPr>
          <w:rFonts w:eastAsiaTheme="minorHAnsi"/>
          <w:lang w:eastAsia="en-US"/>
        </w:rPr>
        <w:t>(</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bookmarkEnd w:id="82"/>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81"/>
    </w:p>
    <w:p w:rsidR="00B13CF5" w:rsidRPr="00361BB8"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rsidR="00A610CE" w:rsidRPr="00A610CE" w:rsidRDefault="00A610CE" w:rsidP="00BB4E64">
      <w:pPr>
        <w:pStyle w:val="af8"/>
        <w:numPr>
          <w:ilvl w:val="0"/>
          <w:numId w:val="4"/>
        </w:numPr>
        <w:ind w:left="0" w:firstLine="709"/>
        <w:jc w:val="both"/>
        <w:rPr>
          <w:color w:val="000000"/>
        </w:rPr>
      </w:pPr>
      <w:bookmarkStart w:id="83"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w:t>
      </w:r>
      <w:bookmarkEnd w:id="83"/>
    </w:p>
    <w:p w:rsidR="00361BB8" w:rsidRPr="00CB4E01" w:rsidRDefault="00361BB8" w:rsidP="00361BB8">
      <w:pPr>
        <w:pStyle w:val="af8"/>
        <w:numPr>
          <w:ilvl w:val="0"/>
          <w:numId w:val="4"/>
        </w:numPr>
        <w:ind w:left="0" w:firstLine="709"/>
        <w:jc w:val="both"/>
        <w:rPr>
          <w:color w:val="000000"/>
        </w:rPr>
      </w:pPr>
      <w:r w:rsidRPr="00CB4E01">
        <w:rPr>
          <w:rFonts w:cs="Arial"/>
          <w:bCs/>
          <w:iCs/>
          <w:szCs w:val="28"/>
        </w:rPr>
        <w:t xml:space="preserve">непредоставление декларации о соответствии </w:t>
      </w:r>
      <w:r w:rsidR="00B11C4D">
        <w:rPr>
          <w:rFonts w:cs="Arial"/>
          <w:bCs/>
          <w:iCs/>
          <w:szCs w:val="28"/>
        </w:rPr>
        <w:t>Участник</w:t>
      </w:r>
      <w:r w:rsidRPr="00CB4E01">
        <w:rPr>
          <w:rFonts w:cs="Arial"/>
          <w:bCs/>
          <w:iCs/>
          <w:szCs w:val="28"/>
        </w:rPr>
        <w:t>а закупки, согласно форме, приведенной в Разделе 9</w:t>
      </w:r>
      <w:r w:rsidR="00774791">
        <w:rPr>
          <w:rFonts w:cs="Arial"/>
          <w:bCs/>
          <w:iCs/>
          <w:szCs w:val="28"/>
        </w:rPr>
        <w:t xml:space="preserve"> </w:t>
      </w:r>
      <w:r w:rsidR="00774791">
        <w:rPr>
          <w:color w:val="000000"/>
        </w:rPr>
        <w:t>«Образцы основных форм документов, включаемых в заявку на участие в закупке»</w:t>
      </w:r>
      <w:r w:rsidR="00774791" w:rsidRPr="00792910">
        <w:rPr>
          <w:color w:val="000000"/>
        </w:rPr>
        <w:t xml:space="preserve"> </w:t>
      </w:r>
      <w:r w:rsidRPr="00CB4E01">
        <w:rPr>
          <w:rFonts w:cs="Arial"/>
          <w:bCs/>
          <w:iCs/>
          <w:szCs w:val="28"/>
        </w:rPr>
        <w:t>настоящей Закупочной документации;</w:t>
      </w:r>
    </w:p>
    <w:p w:rsidR="009A4ECB" w:rsidRPr="0016490F" w:rsidRDefault="009A4ECB" w:rsidP="0016490F">
      <w:pPr>
        <w:pStyle w:val="af8"/>
        <w:numPr>
          <w:ilvl w:val="0"/>
          <w:numId w:val="4"/>
        </w:numPr>
        <w:ind w:left="0" w:firstLine="709"/>
        <w:contextualSpacing w:val="0"/>
        <w:jc w:val="both"/>
        <w:rPr>
          <w:rStyle w:val="FontStyle128"/>
          <w:color w:val="auto"/>
          <w:sz w:val="24"/>
        </w:rPr>
      </w:pPr>
      <w:r w:rsidRPr="0016490F">
        <w:t xml:space="preserve">непредоставление обеспечения обязательств </w:t>
      </w:r>
      <w:r w:rsidR="002314B7">
        <w:t>Участник</w:t>
      </w:r>
      <w:r>
        <w:t>а</w:t>
      </w:r>
      <w:r w:rsidRPr="0016490F">
        <w:t>, связанных</w:t>
      </w:r>
      <w:r>
        <w:t xml:space="preserve"> с</w:t>
      </w:r>
      <w:r w:rsidRPr="0016490F">
        <w:t xml:space="preserve"> подачей заявки, в соответствии с требованиями установленными в Извещении</w:t>
      </w:r>
      <w:r w:rsidR="00214B23">
        <w:t>.</w:t>
      </w:r>
    </w:p>
    <w:p w:rsidR="003C6E40" w:rsidRPr="00792910" w:rsidRDefault="003C6E40" w:rsidP="0016490F">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D7302">
        <w:t>Закупоч</w:t>
      </w:r>
      <w:r w:rsidR="00350B76" w:rsidRPr="00792910">
        <w:t>ной</w:t>
      </w:r>
      <w:r w:rsidRPr="00792910">
        <w:t xml:space="preserve"> комиссией принимается к рассмотрению сумма, указанная словами.</w:t>
      </w:r>
    </w:p>
    <w:p w:rsidR="00CB0A28" w:rsidRPr="00792910" w:rsidRDefault="00CB0A28" w:rsidP="0016490F">
      <w:pPr>
        <w:pStyle w:val="af8"/>
        <w:numPr>
          <w:ilvl w:val="3"/>
          <w:numId w:val="3"/>
        </w:numPr>
        <w:ind w:left="0" w:firstLine="709"/>
        <w:contextualSpacing w:val="0"/>
        <w:jc w:val="both"/>
      </w:pPr>
      <w:bookmarkStart w:id="84" w:name="_Hlk182408012"/>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D7302">
        <w:t>Закупоч</w:t>
      </w:r>
      <w:r w:rsidRPr="00792910">
        <w:t>ной комиссией принимаются к рассмотрению положения документов в следующем порядке по степени уменьшения значимости:</w:t>
      </w:r>
    </w:p>
    <w:p w:rsidR="00A64E06" w:rsidRPr="00792910" w:rsidRDefault="00A64E06" w:rsidP="00C57D2E">
      <w:pPr>
        <w:pStyle w:val="af8"/>
        <w:ind w:left="0" w:firstLine="709"/>
        <w:jc w:val="both"/>
      </w:pPr>
      <w:bookmarkStart w:id="85" w:name="_Hlk182408436"/>
      <w:r w:rsidRPr="00792910">
        <w:t>1. Извещение о проведении закупки;</w:t>
      </w:r>
    </w:p>
    <w:p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93AD4">
        <w:t>договор</w:t>
      </w:r>
      <w:r w:rsidRPr="00792910">
        <w:t>а, приведенный в Разделе 7 «Проект договора»;</w:t>
      </w:r>
    </w:p>
    <w:p w:rsidR="00A64E06" w:rsidRPr="00792910" w:rsidRDefault="00A64E06" w:rsidP="00C57D2E">
      <w:pPr>
        <w:pStyle w:val="af8"/>
        <w:ind w:left="0" w:firstLine="709"/>
        <w:jc w:val="both"/>
      </w:pPr>
      <w:r w:rsidRPr="00792910">
        <w:t>4. Разделы 1-5 Закупочной документации;</w:t>
      </w:r>
    </w:p>
    <w:p w:rsidR="00A64E06" w:rsidRPr="00792910" w:rsidRDefault="00A64E06" w:rsidP="00C57D2E">
      <w:pPr>
        <w:pStyle w:val="af8"/>
        <w:ind w:left="0" w:firstLine="709"/>
        <w:jc w:val="both"/>
      </w:pPr>
      <w:r w:rsidRPr="00792910">
        <w:t>5. Заявка на участие в закупке.</w:t>
      </w:r>
    </w:p>
    <w:bookmarkEnd w:id="84"/>
    <w:bookmarkEnd w:id="85"/>
    <w:p w:rsidR="003C6E40" w:rsidRPr="0016490F" w:rsidRDefault="00C9526E" w:rsidP="0016490F">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w:t>
      </w:r>
      <w:r w:rsidR="00497A89" w:rsidRPr="00085BC9">
        <w:lastRenderedPageBreak/>
        <w:t>(двадцать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6490F">
        <w:t xml:space="preserve">При наличии указанной задолженности Участник </w:t>
      </w:r>
      <w:r w:rsidR="002D3FF6" w:rsidRPr="00792910">
        <w:t>закупки</w:t>
      </w:r>
      <w:r w:rsidR="002D3FF6" w:rsidRPr="0016490F">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17752" w:rsidRPr="00792910" w:rsidRDefault="00D17752" w:rsidP="0016490F">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rsidR="00F40A61" w:rsidRPr="0016490F" w:rsidRDefault="00D151F7" w:rsidP="0016490F">
      <w:pPr>
        <w:pStyle w:val="af8"/>
        <w:numPr>
          <w:ilvl w:val="2"/>
          <w:numId w:val="3"/>
        </w:numPr>
        <w:ind w:left="0" w:firstLine="709"/>
        <w:contextualSpacing w:val="0"/>
        <w:jc w:val="both"/>
        <w:rPr>
          <w:u w:val="single"/>
        </w:rPr>
      </w:pPr>
      <w:r w:rsidRPr="0016490F">
        <w:rPr>
          <w:u w:val="single"/>
        </w:rPr>
        <w:t>Оценочная стадия</w:t>
      </w:r>
    </w:p>
    <w:p w:rsidR="00E43E1E" w:rsidRPr="00792910" w:rsidRDefault="00350B76" w:rsidP="0016490F">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7945C6">
        <w:t>продукц</w:t>
      </w:r>
      <w:r w:rsidR="00EA74AF" w:rsidRPr="00792910">
        <w:t xml:space="preserve">ии </w:t>
      </w:r>
      <w:r w:rsidR="001B7F06">
        <w:t>З</w:t>
      </w:r>
      <w:r w:rsidR="00EA74AF" w:rsidRPr="00792910">
        <w:t xml:space="preserve">акупочная документация может содержать систему критериев оценки и сопоставления заявок, содержащую </w:t>
      </w:r>
      <w:r w:rsidR="00EA74AF" w:rsidRPr="0016490F">
        <w:t xml:space="preserve">критерий «стоимость жизненного цикла» товара или созданного в результате выполнения работы объекта», который применяется к </w:t>
      </w:r>
      <w:r w:rsidR="007945C6">
        <w:t>продукц</w:t>
      </w:r>
      <w:r w:rsidR="00EA74AF" w:rsidRPr="0016490F">
        <w:t xml:space="preserve">ии, являющейся объектом закупки, в соответствии с </w:t>
      </w:r>
      <w:r w:rsidR="00502DA2">
        <w:t>внутренними</w:t>
      </w:r>
      <w:r w:rsidR="00EA74AF" w:rsidRPr="0016490F">
        <w:t xml:space="preserve"> нормативными </w:t>
      </w:r>
      <w:r w:rsidR="00502DA2">
        <w:t>документами</w:t>
      </w:r>
      <w:r w:rsidR="00EA74AF" w:rsidRPr="001716CD">
        <w:t xml:space="preserve"> </w:t>
      </w:r>
      <w:r w:rsidR="00CF28AF" w:rsidRPr="001716CD">
        <w:t>З</w:t>
      </w:r>
      <w:r w:rsidR="00EA74AF" w:rsidRPr="001716CD">
        <w:t>аказчика</w:t>
      </w:r>
      <w:r w:rsidR="00EA74AF" w:rsidRPr="0016490F">
        <w:t xml:space="preserve">. </w:t>
      </w:r>
      <w:r w:rsidR="00D151F7" w:rsidRPr="00792910">
        <w:t>Первый номер присваивается заявке на участие в закупке</w:t>
      </w:r>
      <w:r w:rsidR="00D151F7" w:rsidRPr="0016490F">
        <w:t xml:space="preserve">, </w:t>
      </w:r>
      <w:r w:rsidR="00D151F7" w:rsidRPr="00792910">
        <w:t>которая набрала наибольшее количество баллов.</w:t>
      </w:r>
    </w:p>
    <w:p w:rsidR="003C6E40" w:rsidRPr="00792910" w:rsidRDefault="003C6E40" w:rsidP="00A361C5">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rsidR="00BA0DD5" w:rsidRPr="00792910" w:rsidRDefault="00BA0DD5" w:rsidP="00A361C5">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1A15F4">
        <w:t>3.14.4.3</w:t>
      </w:r>
      <w:r w:rsidR="005503A2">
        <w:fldChar w:fldCharType="end"/>
      </w:r>
      <w:r w:rsidRPr="00792910">
        <w:t xml:space="preserve"> Закупочной документации.</w:t>
      </w:r>
    </w:p>
    <w:p w:rsidR="00D17752" w:rsidRPr="00792910" w:rsidRDefault="00D17752" w:rsidP="00A361C5">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D7302">
        <w:t>Закупоч</w:t>
      </w:r>
      <w:r w:rsidRPr="00792910">
        <w:t xml:space="preserve">ной комиссии, подведение итогов закупки может быть проведено ранее сроков, установленных в Извещении. </w:t>
      </w:r>
    </w:p>
    <w:p w:rsidR="00D17752" w:rsidRPr="00792910" w:rsidRDefault="00D17752" w:rsidP="00A361C5">
      <w:pPr>
        <w:pStyle w:val="af8"/>
        <w:numPr>
          <w:ilvl w:val="3"/>
          <w:numId w:val="3"/>
        </w:numPr>
        <w:ind w:left="0" w:firstLine="709"/>
        <w:contextualSpacing w:val="0"/>
        <w:jc w:val="both"/>
      </w:pPr>
      <w:bookmarkStart w:id="86"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D7302">
        <w:t>Закупоч</w:t>
      </w:r>
      <w:r w:rsidRPr="00792910">
        <w:t>ной комиссии, подведение итогов закупки может быть проведено ранее сроков, установленных в Извещении.</w:t>
      </w:r>
      <w:bookmarkEnd w:id="86"/>
    </w:p>
    <w:p w:rsidR="002F6F40" w:rsidRPr="00792910" w:rsidRDefault="003715DF" w:rsidP="00A361C5">
      <w:pPr>
        <w:pStyle w:val="af8"/>
        <w:numPr>
          <w:ilvl w:val="3"/>
          <w:numId w:val="3"/>
        </w:numPr>
        <w:ind w:left="0" w:firstLine="709"/>
        <w:contextualSpacing w:val="0"/>
        <w:jc w:val="both"/>
      </w:pPr>
      <w:r w:rsidRPr="00143231">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2F6F40" w:rsidRPr="00792910" w:rsidRDefault="002F6F40" w:rsidP="00A361C5">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A361C5">
        <w:t>.</w:t>
      </w:r>
    </w:p>
    <w:p w:rsidR="00B13CF5" w:rsidRPr="00792910" w:rsidRDefault="00B13CF5" w:rsidP="00A361C5">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w:t>
      </w:r>
      <w:r w:rsidRPr="00792910">
        <w:lastRenderedPageBreak/>
        <w:t xml:space="preserve">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rsidR="006D173C" w:rsidRPr="00792910" w:rsidRDefault="00510279" w:rsidP="00A361C5">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rsidR="006D173C" w:rsidRPr="00143231" w:rsidRDefault="00BC62D3" w:rsidP="00A361C5">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CD04FE">
        <w:t>14</w:t>
      </w:r>
      <w:r w:rsidRPr="00143231">
        <w:t xml:space="preserve">)) в электронной (формат </w:t>
      </w:r>
      <w:r w:rsidRPr="00A361C5">
        <w:t>Excel</w:t>
      </w:r>
      <w:r w:rsidRPr="00143231">
        <w:t xml:space="preserve"> .</w:t>
      </w:r>
      <w:r w:rsidRPr="00A361C5">
        <w:t>xls</w:t>
      </w:r>
      <w:r w:rsidRPr="00143231">
        <w:t xml:space="preserve">, формат </w:t>
      </w:r>
      <w:r w:rsidRPr="00A361C5">
        <w:t>Acrobat</w:t>
      </w:r>
      <w:r w:rsidRPr="00143231">
        <w:t xml:space="preserve"> </w:t>
      </w:r>
      <w:r w:rsidRPr="00A361C5">
        <w:t>Reader</w:t>
      </w:r>
      <w:r w:rsidRPr="00143231">
        <w:t xml:space="preserve"> .</w:t>
      </w:r>
      <w:r w:rsidRPr="00A361C5">
        <w:t>pdf</w:t>
      </w:r>
      <w:r w:rsidRPr="00143231">
        <w:t>) форме.</w:t>
      </w:r>
    </w:p>
    <w:p w:rsidR="006D173C" w:rsidRPr="00792910" w:rsidRDefault="00104C73" w:rsidP="00A361C5">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rsidR="006D173C" w:rsidRPr="00792910" w:rsidRDefault="00B957EA" w:rsidP="00A361C5">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rsidR="003C6E40" w:rsidRPr="00792910" w:rsidRDefault="00652D1A" w:rsidP="00A361C5">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rsidR="00B13CF5" w:rsidRPr="00792910" w:rsidRDefault="00286EA3" w:rsidP="00A361C5">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rsidR="00286EA3" w:rsidRPr="00792910" w:rsidRDefault="00B13CF5" w:rsidP="00A361C5">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rsidR="001A0A25" w:rsidRDefault="001A0A25" w:rsidP="00A361C5">
      <w:pPr>
        <w:pStyle w:val="af8"/>
        <w:numPr>
          <w:ilvl w:val="2"/>
          <w:numId w:val="3"/>
        </w:numPr>
        <w:ind w:left="0" w:firstLine="709"/>
        <w:contextualSpacing w:val="0"/>
        <w:jc w:val="both"/>
      </w:pPr>
      <w:bookmarkStart w:id="87" w:name="_Hlk58967264"/>
      <w:r w:rsidRPr="00CB4E01">
        <w:t xml:space="preserve">Если Извещением предусмотрено представление Победителем закупки или </w:t>
      </w:r>
      <w:r w:rsidR="00B11C4D">
        <w:t>Участник</w:t>
      </w:r>
      <w:r w:rsidRPr="00CB4E01">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11C4D">
        <w:t>Участник</w:t>
      </w:r>
      <w:r w:rsidRPr="00CB4E01">
        <w:t xml:space="preserve">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w:t>
      </w:r>
      <w:r w:rsidR="00B11C4D">
        <w:t>Участник</w:t>
      </w:r>
      <w:r w:rsidRPr="00CB4E01">
        <w:t xml:space="preserve"> считается уклонившимся от заключения договора.</w:t>
      </w:r>
      <w:bookmarkEnd w:id="87"/>
    </w:p>
    <w:p w:rsidR="00B13CF5" w:rsidRPr="00792910" w:rsidRDefault="00B13CF5" w:rsidP="00A361C5">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rsidR="00B13CF5" w:rsidRPr="00792910" w:rsidRDefault="00B13CF5" w:rsidP="00A361C5">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rsidR="00F04278" w:rsidRPr="00A361C5" w:rsidRDefault="00F04278"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w:t>
      </w:r>
      <w:r w:rsidRPr="00A361C5">
        <w:rPr>
          <w:kern w:val="32"/>
        </w:rPr>
        <w:t xml:space="preserve">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B4035F">
        <w:rPr>
          <w:kern w:val="32"/>
        </w:rPr>
        <w:t>;</w:t>
      </w:r>
      <w:r w:rsidRPr="00A361C5">
        <w:rPr>
          <w:kern w:val="32"/>
        </w:rPr>
        <w:t xml:space="preserve"> </w:t>
      </w:r>
    </w:p>
    <w:p w:rsidR="00B13CF5" w:rsidRPr="00A361C5" w:rsidRDefault="00B13CF5" w:rsidP="00A361C5">
      <w:pPr>
        <w:pStyle w:val="Style23"/>
        <w:widowControl/>
        <w:numPr>
          <w:ilvl w:val="0"/>
          <w:numId w:val="4"/>
        </w:numPr>
        <w:tabs>
          <w:tab w:val="left" w:pos="1134"/>
          <w:tab w:val="left" w:pos="1276"/>
          <w:tab w:val="left" w:pos="1701"/>
        </w:tabs>
        <w:spacing w:line="240" w:lineRule="auto"/>
        <w:ind w:left="0" w:right="58" w:firstLine="709"/>
        <w:rPr>
          <w:rStyle w:val="FontStyle128"/>
          <w:sz w:val="24"/>
        </w:rPr>
      </w:pPr>
      <w:r w:rsidRPr="00792910">
        <w:rPr>
          <w:rStyle w:val="FontStyle128"/>
          <w:sz w:val="24"/>
          <w:szCs w:val="24"/>
        </w:rPr>
        <w:t>обратиться</w:t>
      </w:r>
      <w:r w:rsidRPr="00A361C5">
        <w:rPr>
          <w:rStyle w:val="FontStyle128"/>
          <w:sz w:val="24"/>
        </w:rPr>
        <w:t xml:space="preserve"> в суд с иском о понуждении такого Победителя </w:t>
      </w:r>
      <w:r w:rsidR="00E8142F" w:rsidRPr="00A361C5">
        <w:rPr>
          <w:rStyle w:val="FontStyle128"/>
          <w:sz w:val="24"/>
        </w:rPr>
        <w:t>закупки</w:t>
      </w:r>
      <w:r w:rsidRPr="00A361C5">
        <w:rPr>
          <w:rStyle w:val="FontStyle128"/>
          <w:sz w:val="24"/>
        </w:rPr>
        <w:t xml:space="preserve"> заключить договор, а также о возмещении убытков, причиненных уклонением от заключения договора Победителем </w:t>
      </w:r>
      <w:r w:rsidR="00E8142F" w:rsidRPr="00A361C5">
        <w:rPr>
          <w:rStyle w:val="FontStyle128"/>
          <w:sz w:val="24"/>
        </w:rPr>
        <w:t>закупки</w:t>
      </w:r>
      <w:r w:rsidR="00A92F46">
        <w:rPr>
          <w:rStyle w:val="FontStyle128"/>
          <w:sz w:val="24"/>
          <w:szCs w:val="24"/>
        </w:rPr>
        <w:t>.</w:t>
      </w:r>
    </w:p>
    <w:p w:rsidR="00B957EA" w:rsidRPr="00792910" w:rsidRDefault="00B957EA" w:rsidP="00A361C5">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B05EAE" w:rsidRPr="00A361C5" w:rsidRDefault="00B05EAE"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lastRenderedPageBreak/>
        <w:t>заключить</w:t>
      </w:r>
      <w:r w:rsidRPr="00A361C5">
        <w:rPr>
          <w:kern w:val="32"/>
        </w:rPr>
        <w:t xml:space="preserve">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sidRPr="00792910">
        <w:rPr>
          <w:kern w:val="32"/>
        </w:rPr>
        <w:t xml:space="preserve"> </w:t>
      </w:r>
    </w:p>
    <w:p w:rsidR="00B957EA" w:rsidRPr="00A361C5" w:rsidRDefault="00B957EA" w:rsidP="00A361C5">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w:t>
      </w:r>
      <w:r w:rsidRPr="00A361C5">
        <w:rPr>
          <w:kern w:val="32"/>
        </w:rPr>
        <w:t xml:space="preserve"> в суд с иском о понуждении такого Участника заключить договор, а также о возмещении убытков, причиненных уклонением от заключения договора;</w:t>
      </w:r>
    </w:p>
    <w:p w:rsidR="006236E8" w:rsidRPr="00A361C5" w:rsidRDefault="00B05EAE" w:rsidP="00A361C5">
      <w:pPr>
        <w:pStyle w:val="Style23"/>
        <w:widowControl/>
        <w:numPr>
          <w:ilvl w:val="0"/>
          <w:numId w:val="4"/>
        </w:numPr>
        <w:tabs>
          <w:tab w:val="left" w:pos="1134"/>
          <w:tab w:val="left" w:pos="1701"/>
        </w:tabs>
        <w:spacing w:line="240" w:lineRule="auto"/>
        <w:ind w:left="0" w:right="58" w:firstLine="709"/>
        <w:rPr>
          <w:kern w:val="32"/>
        </w:rPr>
      </w:pPr>
      <w:r w:rsidRPr="00792910">
        <w:rPr>
          <w:kern w:val="32"/>
        </w:rPr>
        <w:t>в</w:t>
      </w:r>
      <w:r w:rsidRPr="00A361C5">
        <w:rPr>
          <w:kern w:val="32"/>
        </w:rPr>
        <w:t xml:space="preserve"> случае, если от заключения договора уклонились все </w:t>
      </w:r>
      <w:r w:rsidR="002314B7" w:rsidRPr="00A361C5">
        <w:rPr>
          <w:kern w:val="32"/>
        </w:rPr>
        <w:t>Участник</w:t>
      </w:r>
      <w:r w:rsidRPr="00A361C5">
        <w:rPr>
          <w:kern w:val="32"/>
        </w:rPr>
        <w:t>и закупки, процедура признается несостоявшейся</w:t>
      </w:r>
      <w:r w:rsidR="004E7FB2" w:rsidRPr="00A361C5">
        <w:rPr>
          <w:kern w:val="32"/>
        </w:rPr>
        <w:t>.</w:t>
      </w:r>
    </w:p>
    <w:p w:rsidR="00B13CF5" w:rsidRPr="00792910" w:rsidRDefault="00185BCB" w:rsidP="00A361C5">
      <w:pPr>
        <w:pStyle w:val="af8"/>
        <w:numPr>
          <w:ilvl w:val="2"/>
          <w:numId w:val="3"/>
        </w:numPr>
        <w:ind w:left="0" w:firstLine="709"/>
        <w:contextualSpacing w:val="0"/>
        <w:jc w:val="both"/>
      </w:pPr>
      <w:bookmarkStart w:id="88" w:name="_Hlk182386511"/>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E16415">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36132F">
        <w:rPr>
          <w:bCs/>
        </w:rPr>
        <w:t>З</w:t>
      </w:r>
      <w:r>
        <w:rPr>
          <w:bCs/>
        </w:rPr>
        <w:t xml:space="preserve">акупочной документации. </w:t>
      </w:r>
      <w:bookmarkStart w:id="89" w:name="_Hlk182386682"/>
      <w:r>
        <w:rPr>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w:t>
      </w:r>
      <w:r w:rsidR="00257FAD">
        <w:rPr>
          <w:bCs/>
        </w:rPr>
        <w:t>Закупоч</w:t>
      </w:r>
      <w:r>
        <w:rPr>
          <w:bCs/>
        </w:rPr>
        <w:t>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8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bookmarkStart w:id="90" w:name="_Hlk182386735"/>
      <w:r w:rsidR="00B13CF5" w:rsidRPr="00792910">
        <w:t xml:space="preserve">В случаях, указанных в настоящем пункте </w:t>
      </w:r>
      <w:r w:rsidR="001B7F06">
        <w:t>З</w:t>
      </w:r>
      <w:r w:rsidR="00350B76" w:rsidRPr="00792910">
        <w:t>акупочной</w:t>
      </w:r>
      <w:r w:rsidR="00B13CF5" w:rsidRPr="00792910">
        <w:t xml:space="preserve"> документации договор</w:t>
      </w:r>
      <w:r>
        <w:t>,</w:t>
      </w:r>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B13CF5" w:rsidRPr="00DC0B8B">
        <w:t>, указанном</w:t>
      </w:r>
      <w:r w:rsidR="00B13CF5" w:rsidRPr="00792910">
        <w:t xml:space="preserve"> в пункте 3 </w:t>
      </w:r>
      <w:r w:rsidR="005978B6" w:rsidRPr="00792910">
        <w:t>Извещения</w:t>
      </w:r>
      <w:r w:rsidR="00B13CF5" w:rsidRPr="00792910">
        <w:t xml:space="preserve">, </w:t>
      </w:r>
      <w:r w:rsidR="006527E2">
        <w:t>п</w:t>
      </w:r>
      <w:r w:rsidR="00094D09" w:rsidRPr="00792910">
        <w:t>ротокола</w:t>
      </w:r>
      <w:r w:rsidR="00B13CF5" w:rsidRPr="00792910">
        <w:t>.</w:t>
      </w:r>
      <w:bookmarkEnd w:id="88"/>
      <w:bookmarkEnd w:id="90"/>
    </w:p>
    <w:p w:rsidR="00B13CF5" w:rsidRPr="00792910" w:rsidRDefault="00B13CF5" w:rsidP="00A361C5">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BC62D3" w:rsidRPr="00792910" w:rsidRDefault="00347969" w:rsidP="00A361C5">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3C6E40" w:rsidRPr="00792910" w:rsidRDefault="003C6E40" w:rsidP="00A361C5">
      <w:pPr>
        <w:pStyle w:val="af8"/>
        <w:numPr>
          <w:ilvl w:val="1"/>
          <w:numId w:val="3"/>
        </w:numPr>
        <w:ind w:left="0" w:firstLine="709"/>
        <w:contextualSpacing w:val="0"/>
        <w:jc w:val="both"/>
        <w:rPr>
          <w:b/>
        </w:rPr>
      </w:pPr>
      <w:r w:rsidRPr="00792910">
        <w:rPr>
          <w:b/>
        </w:rPr>
        <w:t>Обеспечение исполнения договора</w:t>
      </w:r>
    </w:p>
    <w:p w:rsidR="003C6E40" w:rsidRPr="00792910" w:rsidRDefault="009C4935" w:rsidP="00A361C5">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F4465D">
        <w:t>Разделом 7 «П</w:t>
      </w:r>
      <w:r w:rsidR="00F4465D" w:rsidRPr="00621051">
        <w:t>роект договора</w:t>
      </w:r>
      <w:r w:rsidR="00F4465D">
        <w:t>»</w:t>
      </w:r>
      <w:r w:rsidRPr="00792910">
        <w:t>.</w:t>
      </w:r>
    </w:p>
    <w:p w:rsidR="003C6E40" w:rsidRPr="00792910" w:rsidRDefault="003C6E40" w:rsidP="00A361C5">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rsidR="003C6E40" w:rsidRPr="00792910" w:rsidRDefault="003C6E40" w:rsidP="00A361C5">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573F55">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F4465D">
        <w:t>Разделом 7 «П</w:t>
      </w:r>
      <w:r w:rsidR="00F4465D" w:rsidRPr="00621051">
        <w:t>роект договора</w:t>
      </w:r>
      <w:r w:rsidR="00F4465D">
        <w:t>»</w:t>
      </w:r>
      <w:r w:rsidRPr="00792910">
        <w:t>.</w:t>
      </w:r>
    </w:p>
    <w:p w:rsidR="00863472" w:rsidRPr="001E270C" w:rsidRDefault="00863472" w:rsidP="00A361C5">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w:t>
      </w:r>
      <w:r w:rsidRPr="001E270C">
        <w:lastRenderedPageBreak/>
        <w:t xml:space="preserve">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313F5F" w:rsidRPr="00573F55" w:rsidRDefault="00313F5F" w:rsidP="00573F55">
      <w:pPr>
        <w:pStyle w:val="af8"/>
        <w:numPr>
          <w:ilvl w:val="2"/>
          <w:numId w:val="3"/>
        </w:numPr>
        <w:ind w:left="0" w:firstLine="709"/>
        <w:contextualSpacing w:val="0"/>
        <w:jc w:val="both"/>
      </w:pPr>
      <w:bookmarkStart w:id="91" w:name="_Hlk105681503"/>
      <w:r w:rsidRPr="00573F55">
        <w:t xml:space="preserve">В отношении банковской гарантии, предоставляемой в качестве обеспечения исполнения договора, применяются положения </w:t>
      </w:r>
      <w:bookmarkEnd w:id="91"/>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1A15F4">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1A15F4">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1A15F4">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1A15F4">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rsidR="00313F5F" w:rsidRPr="00573F55" w:rsidRDefault="00313F5F" w:rsidP="00573F55">
      <w:pPr>
        <w:pStyle w:val="af8"/>
        <w:numPr>
          <w:ilvl w:val="2"/>
          <w:numId w:val="3"/>
        </w:numPr>
        <w:ind w:left="0" w:firstLine="709"/>
        <w:contextualSpacing w:val="0"/>
        <w:jc w:val="both"/>
      </w:pPr>
      <w:bookmarkStart w:id="92" w:name="_Hlk105681527"/>
      <w:r w:rsidRPr="00573F55">
        <w:t>При этом такая банковская гарантия:</w:t>
      </w:r>
    </w:p>
    <w:p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rsidR="00313F5F" w:rsidRPr="00792910" w:rsidRDefault="00313F5F" w:rsidP="00573F55">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bookmarkEnd w:id="92"/>
      <w:r w:rsidR="0035482D">
        <w:rPr>
          <w:bCs/>
          <w:kern w:val="32"/>
        </w:rPr>
        <w:t>.</w:t>
      </w:r>
    </w:p>
    <w:p w:rsidR="00597AD3" w:rsidRPr="00792910" w:rsidRDefault="00597AD3" w:rsidP="002802C0">
      <w:pPr>
        <w:pStyle w:val="af8"/>
        <w:numPr>
          <w:ilvl w:val="0"/>
          <w:numId w:val="3"/>
        </w:numPr>
        <w:ind w:left="0" w:firstLine="709"/>
        <w:contextualSpacing w:val="0"/>
        <w:outlineLvl w:val="0"/>
        <w:rPr>
          <w:b/>
        </w:rPr>
      </w:pPr>
      <w:bookmarkStart w:id="93" w:name="_Toc316294937"/>
      <w:bookmarkStart w:id="94" w:name="_Ref316334856"/>
      <w:bookmarkStart w:id="95" w:name="_Toc425777344"/>
      <w:bookmarkStart w:id="96" w:name="_Toc184154514"/>
      <w:bookmarkStart w:id="97"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93"/>
      <w:bookmarkEnd w:id="94"/>
      <w:r w:rsidR="00E8142F" w:rsidRPr="00792910">
        <w:rPr>
          <w:b/>
        </w:rPr>
        <w:t>ЗАКУПКИ</w:t>
      </w:r>
      <w:bookmarkEnd w:id="95"/>
      <w:bookmarkEnd w:id="96"/>
      <w:bookmarkEnd w:id="97"/>
    </w:p>
    <w:p w:rsidR="007A6A76" w:rsidRPr="00792910" w:rsidRDefault="008B19A7" w:rsidP="00BB4E64">
      <w:pPr>
        <w:pStyle w:val="af8"/>
        <w:numPr>
          <w:ilvl w:val="1"/>
          <w:numId w:val="50"/>
        </w:numPr>
        <w:ind w:left="0" w:firstLine="709"/>
        <w:jc w:val="both"/>
      </w:pPr>
      <w:bookmarkStart w:id="98"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135DEC">
        <w:fldChar w:fldCharType="begin"/>
      </w:r>
      <w:r w:rsidR="00135DEC">
        <w:instrText xml:space="preserve"> REF _Ref182387249 \r \h </w:instrText>
      </w:r>
      <w:r w:rsidR="00135DEC">
        <w:fldChar w:fldCharType="separate"/>
      </w:r>
      <w:r w:rsidR="001A15F4">
        <w:t>4.2</w:t>
      </w:r>
      <w:r w:rsidR="00135DEC">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rsidR="007A6A76" w:rsidRPr="00792910" w:rsidRDefault="005B3431" w:rsidP="00BB4E64">
      <w:pPr>
        <w:pStyle w:val="af8"/>
        <w:numPr>
          <w:ilvl w:val="1"/>
          <w:numId w:val="50"/>
        </w:numPr>
        <w:ind w:left="0" w:firstLine="709"/>
        <w:contextualSpacing w:val="0"/>
        <w:jc w:val="both"/>
      </w:pPr>
      <w:bookmarkStart w:id="99" w:name="_Toc425777345"/>
      <w:bookmarkStart w:id="100" w:name="_Ref182387249"/>
      <w:bookmarkStart w:id="101" w:name="_Ref182387832"/>
      <w:r w:rsidRPr="00792910">
        <w:t xml:space="preserve">Обязательные требования к </w:t>
      </w:r>
      <w:r w:rsidR="002314B7">
        <w:t>Участник</w:t>
      </w:r>
      <w:r w:rsidRPr="00792910">
        <w:t>ам процедуры закупки:</w:t>
      </w:r>
      <w:bookmarkEnd w:id="99"/>
      <w:bookmarkEnd w:id="100"/>
      <w:bookmarkEnd w:id="101"/>
    </w:p>
    <w:p w:rsidR="005B3431" w:rsidRPr="00792910" w:rsidRDefault="005B3431" w:rsidP="00BB4E64">
      <w:pPr>
        <w:pStyle w:val="af8"/>
        <w:numPr>
          <w:ilvl w:val="2"/>
          <w:numId w:val="50"/>
        </w:numPr>
        <w:ind w:left="0" w:firstLine="709"/>
        <w:jc w:val="both"/>
      </w:pPr>
      <w:bookmarkStart w:id="102" w:name="_Toc425777346"/>
      <w:r w:rsidRPr="00792910">
        <w:rPr>
          <w:b/>
        </w:rPr>
        <w:t>Требование к дееспособности Участника закупки</w:t>
      </w:r>
      <w:bookmarkEnd w:id="102"/>
    </w:p>
    <w:p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rsidR="0032030B" w:rsidRPr="00792910" w:rsidRDefault="0032030B" w:rsidP="00BB4E64">
      <w:pPr>
        <w:widowControl/>
        <w:numPr>
          <w:ilvl w:val="0"/>
          <w:numId w:val="4"/>
        </w:numPr>
        <w:tabs>
          <w:tab w:val="left" w:pos="1701"/>
        </w:tabs>
        <w:ind w:left="0" w:right="58" w:firstLine="709"/>
        <w:jc w:val="both"/>
        <w:rPr>
          <w:color w:val="000000"/>
        </w:rPr>
      </w:pPr>
      <w:r w:rsidRPr="00792910">
        <w:rPr>
          <w:color w:val="000000"/>
        </w:rPr>
        <w:lastRenderedPageBreak/>
        <w:t>не</w:t>
      </w:r>
      <w:r w:rsidR="00B13CF5" w:rsidRPr="00792910">
        <w:rPr>
          <w:color w:val="000000"/>
        </w:rPr>
        <w:t xml:space="preserve">приостановление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25489A">
        <w:rPr>
          <w:color w:val="000000"/>
        </w:rPr>
        <w:t>.</w:t>
      </w:r>
    </w:p>
    <w:p w:rsidR="00B13CF5" w:rsidRPr="00792910" w:rsidRDefault="00B13CF5" w:rsidP="00BB4E64">
      <w:pPr>
        <w:pStyle w:val="af8"/>
        <w:numPr>
          <w:ilvl w:val="2"/>
          <w:numId w:val="50"/>
        </w:numPr>
        <w:ind w:left="0" w:firstLine="709"/>
        <w:contextualSpacing w:val="0"/>
        <w:jc w:val="both"/>
        <w:rPr>
          <w:b/>
        </w:rPr>
      </w:pPr>
      <w:bookmarkStart w:id="103"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103"/>
    </w:p>
    <w:p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sidRPr="00573F55">
        <w:rPr>
          <w:color w:val="000000"/>
        </w:rPr>
        <w:t xml:space="preserve"> </w:t>
      </w:r>
      <w:r w:rsidR="0051099C" w:rsidRPr="00085BC9">
        <w:rPr>
          <w:color w:val="000000"/>
        </w:rPr>
        <w:t>(для ИП - отсутствие у Участника закупки задолженности,</w:t>
      </w:r>
      <w:r w:rsidR="0051099C" w:rsidRPr="00573F55">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257FAD">
        <w:rPr>
          <w:color w:val="000000"/>
        </w:rPr>
        <w:t>.</w:t>
      </w:r>
    </w:p>
    <w:p w:rsidR="0018054C" w:rsidRPr="00792910" w:rsidRDefault="0018054C" w:rsidP="00BB4E64">
      <w:pPr>
        <w:pStyle w:val="af8"/>
        <w:numPr>
          <w:ilvl w:val="2"/>
          <w:numId w:val="50"/>
        </w:numPr>
        <w:ind w:left="0" w:firstLine="709"/>
        <w:jc w:val="both"/>
        <w:rPr>
          <w:b/>
        </w:rPr>
      </w:pPr>
      <w:bookmarkStart w:id="104" w:name="_Toc425777348"/>
      <w:r w:rsidRPr="00792910">
        <w:rPr>
          <w:b/>
        </w:rPr>
        <w:t>Требования к квалификации Участника закупки</w:t>
      </w:r>
      <w:bookmarkEnd w:id="104"/>
    </w:p>
    <w:p w:rsidR="00B82FB3" w:rsidRPr="00792910" w:rsidRDefault="0018054C" w:rsidP="00573F55">
      <w:pPr>
        <w:pStyle w:val="af8"/>
        <w:numPr>
          <w:ilvl w:val="3"/>
          <w:numId w:val="61"/>
        </w:numPr>
        <w:ind w:left="0" w:firstLine="709"/>
        <w:jc w:val="both"/>
      </w:pPr>
      <w:bookmarkStart w:id="105"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106" w:name="_Toc425777350"/>
      <w:bookmarkEnd w:id="105"/>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106"/>
    </w:p>
    <w:p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«Руководство по экспертной оценке»</w:t>
      </w:r>
      <w:r w:rsidRPr="00792910">
        <w:t xml:space="preserve"> настоящей </w:t>
      </w:r>
      <w:r w:rsidR="0019023F">
        <w:t>З</w:t>
      </w:r>
      <w:r w:rsidRPr="00792910">
        <w:t>акупочной документации</w:t>
      </w:r>
      <w:r w:rsidR="00AF3C98" w:rsidRPr="00792910">
        <w:t>)</w:t>
      </w:r>
      <w:r w:rsidRPr="00792910">
        <w:t>.</w:t>
      </w:r>
    </w:p>
    <w:p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«Руководство по экспертной оценке»</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rsidR="0055732D" w:rsidRPr="00792910" w:rsidRDefault="0055732D" w:rsidP="00573F55">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 xml:space="preserve">«Руководство по экспертной оценке»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rsidR="001D4852" w:rsidRPr="00792910" w:rsidRDefault="001D4852" w:rsidP="00573F55">
      <w:pPr>
        <w:pStyle w:val="Style39"/>
        <w:widowControl/>
        <w:spacing w:line="240" w:lineRule="auto"/>
        <w:ind w:left="1098" w:firstLine="0"/>
        <w:jc w:val="both"/>
        <w:rPr>
          <w:rStyle w:val="FontStyle128"/>
          <w:sz w:val="24"/>
          <w:szCs w:val="24"/>
        </w:rPr>
      </w:pPr>
    </w:p>
    <w:p w:rsidR="00597AD3" w:rsidRPr="00792910" w:rsidRDefault="00C05C28" w:rsidP="00573F55">
      <w:pPr>
        <w:pStyle w:val="af8"/>
        <w:numPr>
          <w:ilvl w:val="0"/>
          <w:numId w:val="52"/>
        </w:numPr>
        <w:ind w:left="0" w:firstLine="709"/>
        <w:contextualSpacing w:val="0"/>
        <w:outlineLvl w:val="0"/>
        <w:rPr>
          <w:b/>
        </w:rPr>
      </w:pPr>
      <w:bookmarkStart w:id="107" w:name="_Toc425777352"/>
      <w:bookmarkStart w:id="108" w:name="_Toc184154515"/>
      <w:bookmarkStart w:id="109" w:name="_Toc184154403"/>
      <w:r w:rsidRPr="00792910">
        <w:rPr>
          <w:b/>
        </w:rPr>
        <w:t xml:space="preserve">ТРЕБОВАНИЯ К ЗАЯВКЕ </w:t>
      </w:r>
      <w:r w:rsidR="00BD25B5" w:rsidRPr="00792910">
        <w:rPr>
          <w:b/>
        </w:rPr>
        <w:t xml:space="preserve">НА УЧАСТИЕ В </w:t>
      </w:r>
      <w:bookmarkEnd w:id="98"/>
      <w:r w:rsidR="00E8142F" w:rsidRPr="00792910">
        <w:rPr>
          <w:b/>
        </w:rPr>
        <w:t>ЗАКУПКЕ</w:t>
      </w:r>
      <w:bookmarkEnd w:id="107"/>
      <w:bookmarkEnd w:id="108"/>
      <w:bookmarkEnd w:id="109"/>
    </w:p>
    <w:p w:rsidR="00EC574E" w:rsidRPr="00792910" w:rsidRDefault="00EC574E" w:rsidP="00BB4E64">
      <w:pPr>
        <w:pStyle w:val="af8"/>
        <w:numPr>
          <w:ilvl w:val="1"/>
          <w:numId w:val="53"/>
        </w:numPr>
        <w:ind w:left="0" w:firstLine="709"/>
        <w:rPr>
          <w:b/>
        </w:rPr>
      </w:pPr>
      <w:bookmarkStart w:id="110" w:name="_Ref316333450"/>
      <w:bookmarkStart w:id="111" w:name="_Toc425777353"/>
      <w:r w:rsidRPr="00792910">
        <w:rPr>
          <w:b/>
        </w:rPr>
        <w:t xml:space="preserve">Общие требования к заявке на участие в </w:t>
      </w:r>
      <w:bookmarkEnd w:id="110"/>
      <w:r w:rsidR="00E8142F" w:rsidRPr="00792910">
        <w:rPr>
          <w:b/>
        </w:rPr>
        <w:t>закупке</w:t>
      </w:r>
      <w:bookmarkEnd w:id="111"/>
    </w:p>
    <w:p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w:t>
      </w:r>
      <w:r w:rsidRPr="00792910">
        <w:lastRenderedPageBreak/>
        <w:t xml:space="preserve">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1A15F4">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rsidR="00070238" w:rsidRPr="00792910" w:rsidRDefault="00F60783" w:rsidP="00BB4E64">
      <w:pPr>
        <w:pStyle w:val="af8"/>
        <w:numPr>
          <w:ilvl w:val="2"/>
          <w:numId w:val="53"/>
        </w:numPr>
        <w:ind w:left="0" w:firstLine="709"/>
        <w:jc w:val="both"/>
      </w:pPr>
      <w:bookmarkStart w:id="112"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112"/>
    <w:p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rsidR="00B907D0" w:rsidRPr="00792910" w:rsidRDefault="00B907D0" w:rsidP="00BB4E64">
      <w:pPr>
        <w:pStyle w:val="af8"/>
        <w:numPr>
          <w:ilvl w:val="2"/>
          <w:numId w:val="53"/>
        </w:numPr>
        <w:ind w:left="0" w:firstLine="709"/>
        <w:contextualSpacing w:val="0"/>
        <w:jc w:val="both"/>
      </w:pPr>
      <w:bookmarkStart w:id="113" w:name="_Ref316309676"/>
      <w:bookmarkStart w:id="114"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113"/>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rsidR="00B907D0"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CC62A6" w:rsidRPr="00CB4E01">
        <w:rPr>
          <w:rStyle w:val="FontStyle128"/>
          <w:sz w:val="24"/>
          <w:szCs w:val="24"/>
        </w:rPr>
        <w:t xml:space="preserve">огласие с проектом </w:t>
      </w:r>
      <w:r w:rsidR="00487DAE">
        <w:rPr>
          <w:rStyle w:val="FontStyle128"/>
          <w:sz w:val="24"/>
          <w:szCs w:val="24"/>
        </w:rPr>
        <w:t>д</w:t>
      </w:r>
      <w:r w:rsidR="00CC62A6" w:rsidRPr="00CB4E01">
        <w:rPr>
          <w:rStyle w:val="FontStyle128"/>
          <w:sz w:val="24"/>
          <w:szCs w:val="24"/>
        </w:rPr>
        <w:t>оговора по форме и в соответствии с инструкциями, приведенными в настоящей Закупочной документации</w:t>
      </w:r>
      <w:r w:rsidR="00B907D0" w:rsidRPr="00792910">
        <w:rPr>
          <w:rStyle w:val="FontStyle128"/>
          <w:sz w:val="24"/>
          <w:szCs w:val="24"/>
        </w:rPr>
        <w:t>;</w:t>
      </w:r>
    </w:p>
    <w:p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rsidR="00B97D6D"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F54374">
        <w:rPr>
          <w:rStyle w:val="FontStyle128"/>
          <w:sz w:val="24"/>
          <w:szCs w:val="24"/>
        </w:rPr>
        <w:t>огласие с условиями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bookmarkStart w:id="115" w:name="_Hlk184909106"/>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ED7478">
        <w:rPr>
          <w:rStyle w:val="FontStyle128"/>
          <w:sz w:val="24"/>
          <w:szCs w:val="24"/>
        </w:rPr>
        <w:t xml:space="preserve"> </w:t>
      </w:r>
      <w:bookmarkStart w:id="116" w:name="_Hlk184907511"/>
      <w:r w:rsidR="00ED7478">
        <w:rPr>
          <w:rStyle w:val="FontStyle128"/>
          <w:sz w:val="24"/>
          <w:szCs w:val="24"/>
        </w:rPr>
        <w:t>(</w:t>
      </w:r>
      <w:r w:rsidR="00ED7478">
        <w:t>предоставляется Участником закупки только</w:t>
      </w:r>
      <w:r w:rsidR="00ED7478"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ED7478">
        <w:t>)</w:t>
      </w:r>
      <w:bookmarkEnd w:id="116"/>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 xml:space="preserve">предоставляется Участником </w:t>
      </w:r>
      <w:r w:rsidR="00D17E43">
        <w:lastRenderedPageBreak/>
        <w:t>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bookmarkEnd w:id="115"/>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t>и</w:t>
      </w:r>
      <w:r w:rsidRPr="00792910">
        <w:t>/актуализаци</w:t>
      </w:r>
      <w:r w:rsidR="00B7035D">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rsidR="00B82FB3" w:rsidRPr="00792910" w:rsidRDefault="00070238" w:rsidP="00BB4E64">
      <w:pPr>
        <w:pStyle w:val="af8"/>
        <w:numPr>
          <w:ilvl w:val="2"/>
          <w:numId w:val="53"/>
        </w:numPr>
        <w:ind w:left="0" w:firstLine="709"/>
        <w:contextualSpacing w:val="0"/>
        <w:jc w:val="both"/>
      </w:pPr>
      <w:bookmarkStart w:id="117" w:name="_Ref216690276"/>
      <w:bookmarkStart w:id="118" w:name="_Ref56220439"/>
      <w:bookmarkEnd w:id="114"/>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rsidR="007962A2" w:rsidRPr="00792910" w:rsidRDefault="00763385" w:rsidP="00FB1812">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19" w:name="_Toc425777354"/>
      <w:bookmarkEnd w:id="117"/>
      <w:bookmarkEnd w:id="118"/>
    </w:p>
    <w:p w:rsidR="00290325" w:rsidRPr="00792910" w:rsidRDefault="00290325" w:rsidP="00E80904">
      <w:pPr>
        <w:pStyle w:val="af8"/>
        <w:spacing w:before="60" w:after="120"/>
        <w:rPr>
          <w:b/>
        </w:rPr>
      </w:pPr>
      <w:r w:rsidRPr="00792910">
        <w:rPr>
          <w:b/>
        </w:rPr>
        <w:t>Структура заявки</w:t>
      </w:r>
    </w:p>
    <w:p w:rsidR="00290325" w:rsidRPr="00792910" w:rsidRDefault="00290325" w:rsidP="00290325">
      <w:pPr>
        <w:pStyle w:val="af8"/>
        <w:contextualSpacing w:val="0"/>
        <w:jc w:val="both"/>
      </w:pPr>
      <w:r w:rsidRPr="00792910">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rsidTr="00FB1812">
        <w:tc>
          <w:tcPr>
            <w:tcW w:w="0" w:type="auto"/>
          </w:tcPr>
          <w:p w:rsidR="00CC6FF9" w:rsidRPr="00792910" w:rsidRDefault="00CC6FF9" w:rsidP="00E13402">
            <w:pPr>
              <w:jc w:val="both"/>
              <w:rPr>
                <w:b/>
              </w:rPr>
            </w:pPr>
            <w:r w:rsidRPr="00792910">
              <w:rPr>
                <w:b/>
              </w:rPr>
              <w:t>№ документа в томе</w:t>
            </w:r>
          </w:p>
        </w:tc>
        <w:tc>
          <w:tcPr>
            <w:tcW w:w="3585" w:type="dxa"/>
          </w:tcPr>
          <w:p w:rsidR="00CC6FF9" w:rsidRPr="00792910" w:rsidRDefault="00CC6FF9" w:rsidP="00E13402">
            <w:pPr>
              <w:jc w:val="both"/>
              <w:rPr>
                <w:b/>
              </w:rPr>
            </w:pPr>
            <w:r w:rsidRPr="00792910">
              <w:rPr>
                <w:b/>
              </w:rPr>
              <w:t xml:space="preserve">Наименование документа/ссылка на пункт </w:t>
            </w:r>
            <w:r w:rsidR="0019023F">
              <w:rPr>
                <w:b/>
              </w:rPr>
              <w:t>З</w:t>
            </w:r>
            <w:r w:rsidRPr="00792910">
              <w:rPr>
                <w:b/>
              </w:rPr>
              <w:t>акупочной документации</w:t>
            </w:r>
          </w:p>
        </w:tc>
        <w:tc>
          <w:tcPr>
            <w:tcW w:w="3663" w:type="dxa"/>
          </w:tcPr>
          <w:p w:rsidR="00CC6FF9" w:rsidRPr="00792910" w:rsidRDefault="00CC6FF9" w:rsidP="00E13402">
            <w:pPr>
              <w:jc w:val="both"/>
              <w:rPr>
                <w:b/>
              </w:rPr>
            </w:pPr>
            <w:r w:rsidRPr="00792910">
              <w:rPr>
                <w:b/>
              </w:rPr>
              <w:t>Наименование файла в заявке</w:t>
            </w:r>
          </w:p>
        </w:tc>
        <w:tc>
          <w:tcPr>
            <w:tcW w:w="1133" w:type="dxa"/>
          </w:tcPr>
          <w:p w:rsidR="00CC6FF9" w:rsidRPr="00792910" w:rsidRDefault="00CC6FF9" w:rsidP="00E13402">
            <w:pPr>
              <w:jc w:val="both"/>
              <w:rPr>
                <w:b/>
              </w:rPr>
            </w:pPr>
            <w:r w:rsidRPr="00792910">
              <w:rPr>
                <w:b/>
              </w:rPr>
              <w:t>Требования к формату и расширению файла</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rsidR="00CC6FF9" w:rsidRPr="00792910" w:rsidRDefault="00CC6FF9" w:rsidP="00E13402">
            <w:pPr>
              <w:jc w:val="both"/>
            </w:pPr>
            <w:r w:rsidRPr="00792910">
              <w:t>«Опись»</w:t>
            </w:r>
          </w:p>
        </w:tc>
        <w:tc>
          <w:tcPr>
            <w:tcW w:w="1133" w:type="dxa"/>
          </w:tcPr>
          <w:p w:rsidR="00CC6FF9" w:rsidRPr="00792910" w:rsidRDefault="00CC6FF9" w:rsidP="00E13402">
            <w:pPr>
              <w:jc w:val="both"/>
            </w:pPr>
            <w:r w:rsidRPr="00792910">
              <w:rPr>
                <w:lang w:val="en-US"/>
              </w:rPr>
              <w:t>Doc</w:t>
            </w:r>
            <w:r w:rsidRPr="00792910">
              <w:t>, Pdf</w:t>
            </w:r>
          </w:p>
        </w:tc>
      </w:tr>
      <w:tr w:rsidR="00FB1812" w:rsidRPr="00792910" w:rsidTr="00FD767D">
        <w:tc>
          <w:tcPr>
            <w:tcW w:w="9346" w:type="dxa"/>
            <w:gridSpan w:val="4"/>
          </w:tcPr>
          <w:p w:rsidR="00FB1812" w:rsidRPr="00FB1812" w:rsidRDefault="00FB1812" w:rsidP="00E13402">
            <w:pPr>
              <w:jc w:val="both"/>
            </w:pPr>
            <w:r w:rsidRPr="00792910">
              <w:rPr>
                <w:b/>
                <w:color w:val="000000"/>
              </w:rPr>
              <w:t>Подкаталог «Правоустанавливающие документы»</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1A15F4">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1A15F4">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«Устав»</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1A15F4">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«Разрешение миграционной службы»</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1A15F4">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подтверждающие право подписания заявки»</w:t>
            </w:r>
          </w:p>
        </w:tc>
        <w:tc>
          <w:tcPr>
            <w:tcW w:w="1133" w:type="dxa"/>
          </w:tcPr>
          <w:p w:rsidR="00B82FB3" w:rsidRPr="00792910" w:rsidRDefault="00B82FB3" w:rsidP="00B82FB3">
            <w:pPr>
              <w:jc w:val="both"/>
            </w:pPr>
            <w:r w:rsidRPr="00792910">
              <w:rPr>
                <w:lang w:val="en-US"/>
              </w:rPr>
              <w:t>Pdf</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1A15F4">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«Одобрение крупной сделки»</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1A15F4">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«Одобрение сделки с заинтересованностью»</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1A15F4">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«Копия паспорта»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1A15F4">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«ИНН физического лица»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1A15F4">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«СНИЛС»</w:t>
            </w:r>
          </w:p>
        </w:tc>
        <w:tc>
          <w:tcPr>
            <w:tcW w:w="1133" w:type="dxa"/>
          </w:tcPr>
          <w:p w:rsidR="00B82FB3" w:rsidRPr="00792910" w:rsidRDefault="00B82FB3" w:rsidP="00B82FB3">
            <w:pPr>
              <w:jc w:val="both"/>
            </w:pPr>
            <w:r w:rsidRPr="00792910">
              <w:rPr>
                <w:lang w:val="en-US"/>
              </w:rPr>
              <w:t>Pdf</w:t>
            </w:r>
          </w:p>
        </w:tc>
      </w:tr>
      <w:tr w:rsidR="00FB1812" w:rsidRPr="00792910" w:rsidTr="00FD767D">
        <w:tc>
          <w:tcPr>
            <w:tcW w:w="9346" w:type="dxa"/>
            <w:gridSpan w:val="4"/>
          </w:tcPr>
          <w:p w:rsidR="00FB1812" w:rsidRPr="00FB1812" w:rsidRDefault="00FB1812"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Письмо о подаче оферты</w:t>
            </w:r>
          </w:p>
          <w:p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w:t>
            </w:r>
            <w:r w:rsidR="00D07D4F">
              <w:rPr>
                <w:color w:val="000000"/>
              </w:rPr>
              <w:lastRenderedPageBreak/>
              <w:t>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lastRenderedPageBreak/>
              <w:t>«Оферта»</w:t>
            </w:r>
            <w:r w:rsidR="00D07D4F">
              <w:t xml:space="preserve"> </w:t>
            </w:r>
          </w:p>
        </w:tc>
        <w:tc>
          <w:tcPr>
            <w:tcW w:w="1133" w:type="dxa"/>
          </w:tcPr>
          <w:p w:rsidR="00B82FB3" w:rsidRPr="00FB1812"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Техническое предложение</w:t>
            </w:r>
          </w:p>
          <w:p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t>«Техническое предложение»</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rStyle w:val="FontStyle128"/>
                <w:sz w:val="24"/>
              </w:rPr>
            </w:pPr>
            <w:r w:rsidRPr="00DA20DD">
              <w:rPr>
                <w:rStyle w:val="FontStyle128"/>
                <w:sz w:val="24"/>
              </w:rPr>
              <w:t>Согласие Участника закупки, на выполнение работ, оказание услуг в соответствии со сметой Заказчика</w:t>
            </w:r>
          </w:p>
          <w:p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rPr>
                <w:snapToGrid w:val="0"/>
              </w:rPr>
            </w:pPr>
            <w:r w:rsidRPr="00792910">
              <w:rPr>
                <w:snapToGrid w:val="0"/>
              </w:rPr>
              <w:t>«Согласие со сметой»</w:t>
            </w:r>
          </w:p>
        </w:tc>
        <w:tc>
          <w:tcPr>
            <w:tcW w:w="1133" w:type="dxa"/>
          </w:tcPr>
          <w:p w:rsidR="00B82FB3" w:rsidRPr="00792910" w:rsidRDefault="00B82FB3" w:rsidP="00B82FB3">
            <w:pPr>
              <w:jc w:val="both"/>
              <w:rPr>
                <w:snapToGrid w:val="0"/>
              </w:rPr>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проектом</w:t>
            </w:r>
            <w:r w:rsidR="00B82FB3" w:rsidRPr="00792910">
              <w:rPr>
                <w:color w:val="000000"/>
              </w:rPr>
              <w:t xml:space="preserve"> </w:t>
            </w:r>
            <w:r w:rsidR="00C93AD4">
              <w:rPr>
                <w:color w:val="000000"/>
              </w:rPr>
              <w:t>договор</w:t>
            </w:r>
            <w:r w:rsidR="00B82FB3" w:rsidRPr="00792910">
              <w:rPr>
                <w:color w:val="000000"/>
              </w:rPr>
              <w:t>а</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проектом договора</w:t>
            </w:r>
            <w:r w:rsidRPr="00792910">
              <w:t>»</w:t>
            </w:r>
          </w:p>
        </w:tc>
        <w:tc>
          <w:tcPr>
            <w:tcW w:w="1133" w:type="dxa"/>
          </w:tcPr>
          <w:p w:rsidR="00B82FB3" w:rsidRPr="00792910" w:rsidRDefault="00B82FB3" w:rsidP="00DA20DD">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Спецификация техническая часть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rsidR="00B82FB3" w:rsidRPr="00792910" w:rsidRDefault="00B82FB3" w:rsidP="00B82FB3">
            <w:pPr>
              <w:jc w:val="both"/>
            </w:pPr>
            <w:r w:rsidRPr="00792910">
              <w:t>«Спецификация техническая часть»</w:t>
            </w:r>
          </w:p>
        </w:tc>
        <w:tc>
          <w:tcPr>
            <w:tcW w:w="1133" w:type="dxa"/>
          </w:tcPr>
          <w:p w:rsidR="00B82FB3" w:rsidRPr="00792910" w:rsidRDefault="00930DA2" w:rsidP="00B82FB3">
            <w:pPr>
              <w:jc w:val="both"/>
            </w:pPr>
            <w:r w:rsidRPr="00792910">
              <w:rPr>
                <w:lang w:val="en-US"/>
              </w:rPr>
              <w:t>Xlsx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color w:val="000000"/>
              </w:rPr>
            </w:pPr>
            <w:r w:rsidRPr="00792910">
              <w:t>Спецификация (Коммерческое предложение на поставку товаров)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«Спецификация (Коммерческое предложение на поставку товаров)»</w:t>
            </w:r>
          </w:p>
        </w:tc>
        <w:tc>
          <w:tcPr>
            <w:tcW w:w="1133" w:type="dxa"/>
          </w:tcPr>
          <w:p w:rsidR="00B82FB3" w:rsidRPr="00DA20DD" w:rsidRDefault="00930DA2" w:rsidP="00B82FB3">
            <w:pPr>
              <w:jc w:val="both"/>
              <w:rPr>
                <w:lang w:val="en-US"/>
              </w:rPr>
            </w:pPr>
            <w:r w:rsidRPr="00DA20DD">
              <w:t>X</w:t>
            </w:r>
            <w:r w:rsidRPr="00792910">
              <w:rPr>
                <w:lang w:val="en-US"/>
              </w:rPr>
              <w:t>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pPr>
            <w:r w:rsidRPr="00792910">
              <w:t xml:space="preserve">Сводная таблица стоимости </w:t>
            </w:r>
            <w:r w:rsidRPr="00792910">
              <w:lastRenderedPageBreak/>
              <w:t>работ, услуг (для работ/услуг)</w:t>
            </w:r>
          </w:p>
          <w:p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 xml:space="preserve">Сводная таблица стоимости </w:t>
            </w:r>
            <w:r w:rsidRPr="00792910">
              <w:lastRenderedPageBreak/>
              <w:t xml:space="preserve">работ, услуг </w:t>
            </w:r>
          </w:p>
        </w:tc>
        <w:tc>
          <w:tcPr>
            <w:tcW w:w="1133" w:type="dxa"/>
          </w:tcPr>
          <w:p w:rsidR="00B82FB3" w:rsidRPr="00792910" w:rsidRDefault="00B82FB3" w:rsidP="00B82FB3">
            <w:pPr>
              <w:jc w:val="both"/>
              <w:rPr>
                <w:lang w:val="en-US"/>
              </w:rPr>
            </w:pPr>
            <w:r w:rsidRPr="00792910">
              <w:rPr>
                <w:lang w:val="en-US"/>
              </w:rPr>
              <w:lastRenderedPageBreak/>
              <w:t>Xml</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условиями</w:t>
            </w:r>
            <w:r w:rsidR="00B82FB3" w:rsidRPr="00792910">
              <w:rPr>
                <w:color w:val="000000"/>
              </w:rPr>
              <w:t xml:space="preserve"> оплаты</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условиями оплаты</w:t>
            </w:r>
            <w:r w:rsidRPr="00792910">
              <w:t>»</w:t>
            </w:r>
          </w:p>
        </w:tc>
        <w:tc>
          <w:tcPr>
            <w:tcW w:w="1133" w:type="dxa"/>
          </w:tcPr>
          <w:p w:rsidR="00B82FB3" w:rsidRPr="00792910" w:rsidRDefault="009953C6"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договорах»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материально-технических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lastRenderedPageBreak/>
              <w:t>настоящей Закупочной документации</w:t>
            </w:r>
          </w:p>
        </w:tc>
        <w:tc>
          <w:tcPr>
            <w:tcW w:w="3663" w:type="dxa"/>
          </w:tcPr>
          <w:p w:rsidR="00B82FB3" w:rsidRPr="00792910" w:rsidRDefault="00B82FB3" w:rsidP="00B82FB3">
            <w:pPr>
              <w:jc w:val="both"/>
            </w:pPr>
            <w:r w:rsidRPr="00792910">
              <w:lastRenderedPageBreak/>
              <w:t>«Справка МТР»</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кадровых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кадрах»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1A15F4">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осуществление видов деятельности»</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Анкета Участника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«Анкета»</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«Письмо об аффилированности»</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об участии в судебных разбирательствах</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«Справка о судах»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1A15F4">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юридический адрес»</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«Согласие на обработку персональных данных»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3663" w:type="dxa"/>
          </w:tcPr>
          <w:p w:rsidR="00B82FB3" w:rsidRPr="00792910" w:rsidRDefault="00B82FB3" w:rsidP="00B82FB3">
            <w:pPr>
              <w:jc w:val="both"/>
            </w:pPr>
            <w:r w:rsidRPr="00792910">
              <w:t>«Документы, предусмотренные ТЗ»</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vAlign w:val="center"/>
          </w:tcPr>
          <w:p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bookmarkStart w:id="120" w:name="_Hlk185346049"/>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bookmarkEnd w:id="120"/>
            <w:r w:rsidRPr="00792910">
              <w:rPr>
                <w:color w:val="000000"/>
              </w:rPr>
              <w:t>настоящей Закупочной документации</w:t>
            </w:r>
          </w:p>
        </w:tc>
        <w:tc>
          <w:tcPr>
            <w:tcW w:w="3663" w:type="dxa"/>
            <w:vAlign w:val="center"/>
          </w:tcPr>
          <w:p w:rsidR="00B82FB3" w:rsidRPr="00792910" w:rsidRDefault="00B82FB3" w:rsidP="00B82FB3">
            <w:pPr>
              <w:jc w:val="both"/>
            </w:pPr>
            <w:r w:rsidRPr="00792910">
              <w:t>«Гарантийное письмо аккредитованного поставщика»</w:t>
            </w:r>
          </w:p>
        </w:tc>
        <w:tc>
          <w:tcPr>
            <w:tcW w:w="1133" w:type="dxa"/>
          </w:tcPr>
          <w:p w:rsidR="00B82FB3" w:rsidRPr="00792910" w:rsidRDefault="00B82FB3" w:rsidP="00B82FB3">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pPr>
          </w:p>
        </w:tc>
        <w:tc>
          <w:tcPr>
            <w:tcW w:w="1133" w:type="dxa"/>
          </w:tcPr>
          <w:p w:rsidR="00694DBC" w:rsidRPr="00792910" w:rsidRDefault="00694DBC" w:rsidP="00694DBC">
            <w:pPr>
              <w:jc w:val="both"/>
              <w:rPr>
                <w:lang w:val="en-US"/>
              </w:rPr>
            </w:pPr>
            <w:r w:rsidRPr="00CB4E01">
              <w:t>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Default="00694DBC" w:rsidP="00694DBC">
            <w:pPr>
              <w:jc w:val="both"/>
              <w:rPr>
                <w:rStyle w:val="FontStyle128"/>
                <w:rFonts w:eastAsiaTheme="majorEastAsia"/>
                <w:sz w:val="24"/>
                <w:szCs w:val="24"/>
              </w:rPr>
            </w:pPr>
            <w:r w:rsidRPr="00CB4E01">
              <w:rPr>
                <w:rStyle w:val="FontStyle128"/>
                <w:rFonts w:eastAsiaTheme="majorEastAsia"/>
                <w:sz w:val="24"/>
                <w:szCs w:val="24"/>
              </w:rPr>
              <w:t xml:space="preserve">Информационное письмо о выборе способа обеспечения исполнения договора </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w:t>
            </w:r>
            <w:r w:rsidR="000C60BF">
              <w:rPr>
                <w:color w:val="000000"/>
              </w:rPr>
              <w:lastRenderedPageBreak/>
              <w:t>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792910" w:rsidRDefault="00694DBC" w:rsidP="00694DBC">
            <w:pPr>
              <w:jc w:val="both"/>
            </w:pPr>
            <w:r w:rsidRPr="00CB4E01">
              <w:lastRenderedPageBreak/>
              <w:t>«Информационное письмо о выборе способа обеспечения исполнения договора»</w:t>
            </w:r>
          </w:p>
        </w:tc>
        <w:tc>
          <w:tcPr>
            <w:tcW w:w="1133" w:type="dxa"/>
          </w:tcPr>
          <w:p w:rsidR="00694DBC" w:rsidRPr="00792910" w:rsidRDefault="00694DBC" w:rsidP="00694DBC">
            <w:pPr>
              <w:jc w:val="both"/>
              <w:rPr>
                <w:lang w:val="en-US"/>
              </w:rPr>
            </w:pPr>
            <w:r w:rsidRPr="00CB4E01">
              <w:rPr>
                <w:lang w:val="en-US"/>
              </w:rPr>
              <w:t>Doc</w:t>
            </w:r>
            <w:r w:rsidRPr="00CB4E01">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rsidR="00694DBC" w:rsidRPr="00792910" w:rsidRDefault="00694DBC" w:rsidP="00694DBC">
            <w:pPr>
              <w:jc w:val="both"/>
            </w:pPr>
            <w:r w:rsidRPr="00792910">
              <w:t>«Дополнительные документы»</w:t>
            </w:r>
          </w:p>
        </w:tc>
        <w:tc>
          <w:tcPr>
            <w:tcW w:w="1133" w:type="dxa"/>
          </w:tcPr>
          <w:p w:rsidR="00694DBC" w:rsidRPr="00792910" w:rsidRDefault="00694DBC" w:rsidP="00694DBC">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contextualSpacing/>
              <w:jc w:val="both"/>
            </w:pPr>
          </w:p>
        </w:tc>
        <w:tc>
          <w:tcPr>
            <w:tcW w:w="3585" w:type="dxa"/>
          </w:tcPr>
          <w:p w:rsidR="00694DBC" w:rsidRPr="00792910" w:rsidRDefault="00694DBC" w:rsidP="00694DBC">
            <w:pPr>
              <w:jc w:val="both"/>
              <w:rPr>
                <w:b/>
                <w:color w:val="000000"/>
              </w:rPr>
            </w:pPr>
            <w:r w:rsidRPr="00792910">
              <w:rPr>
                <w:b/>
                <w:color w:val="000000"/>
              </w:rPr>
              <w:t>Подкаталог «Документы Субподрядчика Участника 1»</w:t>
            </w:r>
          </w:p>
        </w:tc>
        <w:tc>
          <w:tcPr>
            <w:tcW w:w="3663" w:type="dxa"/>
          </w:tcPr>
          <w:p w:rsidR="00694DBC" w:rsidRPr="00792910" w:rsidRDefault="00694DBC" w:rsidP="00694DBC">
            <w:pPr>
              <w:jc w:val="both"/>
            </w:pPr>
          </w:p>
        </w:tc>
        <w:tc>
          <w:tcPr>
            <w:tcW w:w="1133" w:type="dxa"/>
          </w:tcPr>
          <w:p w:rsidR="00694DBC" w:rsidRPr="00792910" w:rsidRDefault="00694DBC" w:rsidP="00694DBC">
            <w:pPr>
              <w:jc w:val="both"/>
            </w:pP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t>План привлечения субпоставщиков/субподрядчиков/соисполнителей</w:t>
            </w:r>
          </w:p>
        </w:tc>
        <w:tc>
          <w:tcPr>
            <w:tcW w:w="3663" w:type="dxa"/>
          </w:tcPr>
          <w:p w:rsidR="00694DBC" w:rsidRPr="00792910" w:rsidRDefault="00694DBC" w:rsidP="00694DBC">
            <w:pPr>
              <w:jc w:val="both"/>
            </w:pPr>
            <w:r w:rsidRPr="00792910">
              <w:t xml:space="preserve"> «План привлечения субпоставщиков/субподрядчиков/соисполнителей»</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_Ref180733868 \r \h </w:instrText>
            </w:r>
            <w:r>
              <w:rPr>
                <w:color w:val="000000"/>
              </w:rPr>
            </w:r>
            <w:r>
              <w:rPr>
                <w:color w:val="000000"/>
              </w:rPr>
              <w:fldChar w:fldCharType="separate"/>
            </w:r>
            <w:r w:rsidR="001A15F4">
              <w:rPr>
                <w:color w:val="000000"/>
              </w:rPr>
              <w:t>5.8</w:t>
            </w:r>
            <w:r>
              <w:rPr>
                <w:color w:val="000000"/>
              </w:rPr>
              <w:fldChar w:fldCharType="end"/>
            </w:r>
            <w:r w:rsidRPr="00792910">
              <w:rPr>
                <w:color w:val="000000"/>
              </w:rPr>
              <w:t xml:space="preserve"> Закупочной документации</w:t>
            </w:r>
          </w:p>
        </w:tc>
        <w:tc>
          <w:tcPr>
            <w:tcW w:w="3663" w:type="dxa"/>
          </w:tcPr>
          <w:p w:rsidR="00694DBC" w:rsidRPr="00792910" w:rsidRDefault="00694DBC" w:rsidP="00694DBC">
            <w:pPr>
              <w:jc w:val="both"/>
            </w:pPr>
            <w:r w:rsidRPr="00792910">
              <w:t>«Документы субподрядчика»</w:t>
            </w:r>
          </w:p>
        </w:tc>
        <w:tc>
          <w:tcPr>
            <w:tcW w:w="1133" w:type="dxa"/>
          </w:tcPr>
          <w:p w:rsidR="00694DBC" w:rsidRPr="00620679" w:rsidRDefault="00694DBC" w:rsidP="00694DBC">
            <w:pPr>
              <w:jc w:val="both"/>
            </w:pPr>
            <w:r w:rsidRPr="00792910">
              <w:rPr>
                <w:lang w:val="en-US"/>
              </w:rPr>
              <w:t>Doc</w:t>
            </w:r>
            <w:r w:rsidRPr="00792910">
              <w:t>, Pdf, 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Pr>
                <w:bCs/>
              </w:rPr>
              <w:t>Участник</w:t>
            </w:r>
            <w:r w:rsidRPr="00792910">
              <w:rPr>
                <w:bCs/>
              </w:rPr>
              <w:t>а</w:t>
            </w:r>
          </w:p>
        </w:tc>
        <w:tc>
          <w:tcPr>
            <w:tcW w:w="3663" w:type="dxa"/>
          </w:tcPr>
          <w:p w:rsidR="00694DBC" w:rsidRPr="00792910" w:rsidRDefault="00694DBC" w:rsidP="00694DBC">
            <w:pPr>
              <w:jc w:val="both"/>
            </w:pPr>
            <w:r w:rsidRPr="00792910">
              <w:t>«План распределения объемов»</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_Ref180733878 \r \h </w:instrText>
            </w:r>
            <w:r>
              <w:rPr>
                <w:color w:val="000000"/>
              </w:rPr>
            </w:r>
            <w:r>
              <w:rPr>
                <w:color w:val="000000"/>
              </w:rPr>
              <w:fldChar w:fldCharType="separate"/>
            </w:r>
            <w:r w:rsidR="001A15F4">
              <w:rPr>
                <w:color w:val="000000"/>
              </w:rPr>
              <w:t>5.10</w:t>
            </w:r>
            <w:r>
              <w:rPr>
                <w:color w:val="000000"/>
              </w:rPr>
              <w:fldChar w:fldCharType="end"/>
            </w:r>
            <w:r w:rsidRPr="00792910">
              <w:rPr>
                <w:color w:val="000000"/>
              </w:rPr>
              <w:t>. Закупочной документации</w:t>
            </w:r>
          </w:p>
        </w:tc>
        <w:tc>
          <w:tcPr>
            <w:tcW w:w="3663" w:type="dxa"/>
          </w:tcPr>
          <w:p w:rsidR="00694DBC" w:rsidRPr="00792910" w:rsidRDefault="00694DBC" w:rsidP="00694DBC">
            <w:pPr>
              <w:jc w:val="both"/>
            </w:pPr>
            <w:r w:rsidRPr="00792910">
              <w:t xml:space="preserve">«Документы коллективного </w:t>
            </w:r>
            <w:r>
              <w:t>Участник</w:t>
            </w:r>
            <w:r w:rsidRPr="00792910">
              <w:t>а»</w:t>
            </w:r>
          </w:p>
        </w:tc>
        <w:tc>
          <w:tcPr>
            <w:tcW w:w="1133" w:type="dxa"/>
          </w:tcPr>
          <w:p w:rsidR="00694DBC" w:rsidRPr="00792910" w:rsidRDefault="00694DBC" w:rsidP="00694DBC">
            <w:pPr>
              <w:jc w:val="both"/>
            </w:pPr>
            <w:r w:rsidRPr="00792910">
              <w:rPr>
                <w:lang w:val="en-US"/>
              </w:rPr>
              <w:t>Doc</w:t>
            </w:r>
            <w:r w:rsidRPr="00792910">
              <w:t>, Pdf, Xml</w:t>
            </w:r>
          </w:p>
        </w:tc>
      </w:tr>
    </w:tbl>
    <w:p w:rsidR="00290325" w:rsidRPr="00792910" w:rsidRDefault="00290325" w:rsidP="00450F7F">
      <w:pPr>
        <w:ind w:left="1134"/>
        <w:jc w:val="both"/>
      </w:pPr>
    </w:p>
    <w:p w:rsidR="00290325"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B66035">
        <w:fldChar w:fldCharType="begin"/>
      </w:r>
      <w:r w:rsidR="00B66035">
        <w:instrText xml:space="preserve"> REF _Ref180733868 \r \h </w:instrText>
      </w:r>
      <w:r w:rsidR="00B66035">
        <w:fldChar w:fldCharType="separate"/>
      </w:r>
      <w:r w:rsidR="001A15F4">
        <w:t>5.8</w:t>
      </w:r>
      <w:r w:rsidR="00B66035">
        <w:fldChar w:fldCharType="end"/>
      </w:r>
      <w:r w:rsidRPr="00792910">
        <w:t xml:space="preserve">, </w:t>
      </w:r>
      <w:r w:rsidR="00B66035">
        <w:fldChar w:fldCharType="begin"/>
      </w:r>
      <w:r w:rsidR="00B66035">
        <w:instrText xml:space="preserve"> REF _Ref182387286 \r \h </w:instrText>
      </w:r>
      <w:r w:rsidR="00B66035">
        <w:fldChar w:fldCharType="separate"/>
      </w:r>
      <w:r w:rsidR="001A15F4">
        <w:t>5.10</w:t>
      </w:r>
      <w:r w:rsidR="00B66035">
        <w:fldChar w:fldCharType="end"/>
      </w:r>
      <w:r w:rsidR="00B66035">
        <w:t xml:space="preserve"> </w:t>
      </w:r>
      <w:r w:rsidRPr="00792910">
        <w:t xml:space="preserve">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19"/>
    </w:p>
    <w:p w:rsidR="00B13CF5" w:rsidRPr="00792910" w:rsidRDefault="00B13CF5" w:rsidP="00BB4E64">
      <w:pPr>
        <w:pStyle w:val="af8"/>
        <w:numPr>
          <w:ilvl w:val="2"/>
          <w:numId w:val="53"/>
        </w:numPr>
        <w:ind w:left="0" w:firstLine="709"/>
        <w:jc w:val="both"/>
      </w:pPr>
      <w:bookmarkStart w:id="121"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121"/>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2"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620679">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lastRenderedPageBreak/>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620679">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2"/>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3"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281904">
        <w:rPr>
          <w:color w:val="000000"/>
        </w:rPr>
        <w:t>18</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23"/>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4"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4"/>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5"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715C2">
        <w:rPr>
          <w:rStyle w:val="FontStyle128"/>
          <w:sz w:val="24"/>
        </w:rPr>
        <w:t>подтверждающие полномочия лица</w:t>
      </w:r>
      <w:r w:rsidR="00BB4B7B" w:rsidRPr="00720261">
        <w:rPr>
          <w:color w:val="000000"/>
        </w:rPr>
        <w:t xml:space="preserve"> подписывать заявку ЭП (электронная подпись) на ЭТП (электронная торговая площадка)</w:t>
      </w:r>
      <w:r w:rsidRPr="007715C2">
        <w:rPr>
          <w:rStyle w:val="FontStyle128"/>
          <w:sz w:val="24"/>
        </w:rPr>
        <w:t xml:space="preserve"> </w:t>
      </w:r>
      <w:r w:rsidRPr="00792910">
        <w:rPr>
          <w:rStyle w:val="FontStyle128"/>
          <w:sz w:val="24"/>
          <w:szCs w:val="24"/>
        </w:rPr>
        <w:t xml:space="preserve">или иное предложение Участника, а также его право на заключение соответствующего </w:t>
      </w:r>
      <w:r w:rsidR="00C93AD4">
        <w:rPr>
          <w:rStyle w:val="FontStyle128"/>
          <w:sz w:val="24"/>
          <w:szCs w:val="24"/>
        </w:rPr>
        <w:t>договор</w:t>
      </w:r>
      <w:r w:rsidRPr="00792910">
        <w:rPr>
          <w:rStyle w:val="FontStyle128"/>
          <w:sz w:val="24"/>
          <w:szCs w:val="24"/>
        </w:rPr>
        <w:t xml:space="preserve">а по результатам </w:t>
      </w:r>
      <w:r w:rsidR="002D7302">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5"/>
    </w:p>
    <w:p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26"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lastRenderedPageBreak/>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00291DAA" w:rsidRPr="00792910">
        <w:rPr>
          <w:color w:val="000000"/>
        </w:rPr>
        <w:t>/актуализаци</w:t>
      </w:r>
      <w:r w:rsidR="00B7035D">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620679">
        <w:t xml:space="preserve"> в составе заявки на участие в закупке предоставляет гарантийное письмо (форма </w:t>
      </w:r>
      <w:r w:rsidR="00877D03">
        <w:t>18</w:t>
      </w:r>
      <w:r w:rsidR="00291DAA" w:rsidRPr="00620679">
        <w:t xml:space="preserve">) об отсутствии изменений в документах </w:t>
      </w:r>
      <w:r w:rsidR="00291DAA" w:rsidRPr="00792910">
        <w:t>и сведениях, представленных в рамках процедуры аккредитации</w:t>
      </w:r>
      <w:r w:rsidR="00BC62D3" w:rsidRPr="00792910">
        <w:rPr>
          <w:rStyle w:val="FontStyle128"/>
          <w:sz w:val="24"/>
          <w:szCs w:val="24"/>
        </w:rPr>
        <w:t>;</w:t>
      </w:r>
      <w:bookmarkEnd w:id="126"/>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7"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rFonts w:eastAsiaTheme="majorEastAsia"/>
          <w:color w:val="000000"/>
        </w:rPr>
        <w:t>и</w:t>
      </w:r>
      <w:r w:rsidRPr="00792910">
        <w:rPr>
          <w:rFonts w:eastAsiaTheme="majorEastAsia"/>
          <w:color w:val="000000"/>
        </w:rPr>
        <w:t>/актуализаци</w:t>
      </w:r>
      <w:r w:rsidR="00B7035D">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7"/>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28" w:name="_Ref194750130"/>
      <w:bookmarkStart w:id="129"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28"/>
      <w:bookmarkEnd w:id="129"/>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0"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30"/>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1" w:name="_Ref180733944"/>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31"/>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2"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FD767D">
        <w:t xml:space="preserve">Если нет изменений, </w:t>
      </w:r>
      <w:r w:rsidR="002314B7">
        <w:t>Участник</w:t>
      </w:r>
      <w:r w:rsidR="00FF39F6" w:rsidRPr="00FD767D">
        <w:t xml:space="preserve"> (Аккредитованный поставщик), в составе заявки на участие в закупке предоставляет гарантийное письмо (форма </w:t>
      </w:r>
      <w:r w:rsidR="00877D03">
        <w:t>18</w:t>
      </w:r>
      <w:r w:rsidR="00FF39F6" w:rsidRPr="00FD767D">
        <w:t>) об отсутствии изменений в документах</w:t>
      </w:r>
      <w:r w:rsidR="00FF39F6" w:rsidRPr="00792910">
        <w:t xml:space="preserve"> и сведениях</w:t>
      </w:r>
      <w:r w:rsidR="00FF39F6" w:rsidRPr="00FD767D">
        <w:t>, представленных в рамках процедуры аккредитации</w:t>
      </w:r>
      <w:r w:rsidRPr="00792910">
        <w:rPr>
          <w:rStyle w:val="FontStyle128"/>
          <w:sz w:val="24"/>
          <w:szCs w:val="24"/>
        </w:rPr>
        <w:t>;</w:t>
      </w:r>
      <w:bookmarkEnd w:id="132"/>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3"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877D03">
        <w:t>18</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33"/>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w:t>
      </w:r>
      <w:r w:rsidR="00B82FB3" w:rsidRPr="00792910">
        <w:rPr>
          <w:color w:val="000000"/>
        </w:rPr>
        <w:t>ализаци</w:t>
      </w:r>
      <w:r w:rsidR="00B7035D">
        <w:rPr>
          <w:color w:val="000000"/>
        </w:rPr>
        <w:t>и</w:t>
      </w:r>
      <w:r w:rsidR="00B82FB3" w:rsidRPr="00792910">
        <w:rPr>
          <w:color w:val="000000"/>
        </w:rPr>
        <w:t>.</w:t>
      </w:r>
      <w:r w:rsidR="00835C05">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rsidR="00020D19" w:rsidRPr="00792910" w:rsidRDefault="00020D19" w:rsidP="009349A1">
      <w:pPr>
        <w:pStyle w:val="Style23"/>
        <w:widowControl/>
        <w:spacing w:line="240" w:lineRule="auto"/>
        <w:ind w:right="58" w:firstLine="709"/>
        <w:rPr>
          <w:rStyle w:val="FontStyle128"/>
          <w:sz w:val="24"/>
          <w:szCs w:val="24"/>
        </w:rPr>
      </w:pPr>
    </w:p>
    <w:p w:rsidR="002B1B7A" w:rsidRPr="00792910" w:rsidRDefault="006D173C" w:rsidP="00BB4E64">
      <w:pPr>
        <w:pStyle w:val="af8"/>
        <w:numPr>
          <w:ilvl w:val="2"/>
          <w:numId w:val="53"/>
        </w:numPr>
        <w:ind w:left="0" w:firstLine="709"/>
        <w:contextualSpacing w:val="0"/>
        <w:jc w:val="both"/>
      </w:pPr>
      <w:bookmarkStart w:id="134"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34"/>
    </w:p>
    <w:p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1A15F4">
        <w:t xml:space="preserve">ж)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1A15F4">
        <w:t xml:space="preserve">з)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rsidR="007065CC" w:rsidRPr="00792910" w:rsidRDefault="007065CC" w:rsidP="00FD767D">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rsidR="007065CC" w:rsidRPr="00792910" w:rsidRDefault="007065CC" w:rsidP="0023314E">
      <w:pPr>
        <w:jc w:val="both"/>
      </w:pPr>
    </w:p>
    <w:p w:rsidR="00597AD3" w:rsidRPr="00792910" w:rsidRDefault="00597AD3" w:rsidP="00BB4E64">
      <w:pPr>
        <w:pStyle w:val="af8"/>
        <w:numPr>
          <w:ilvl w:val="1"/>
          <w:numId w:val="53"/>
        </w:numPr>
        <w:ind w:left="0" w:firstLine="709"/>
        <w:contextualSpacing w:val="0"/>
        <w:rPr>
          <w:b/>
        </w:rPr>
      </w:pPr>
      <w:bookmarkStart w:id="135" w:name="_Toc425777355"/>
      <w:r w:rsidRPr="00792910">
        <w:rPr>
          <w:b/>
        </w:rPr>
        <w:t xml:space="preserve">Срок действия заявки на участие в </w:t>
      </w:r>
      <w:r w:rsidR="00E8142F" w:rsidRPr="00792910">
        <w:rPr>
          <w:b/>
        </w:rPr>
        <w:t>закупке</w:t>
      </w:r>
      <w:bookmarkEnd w:id="135"/>
    </w:p>
    <w:p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835C05">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792910" w:rsidRDefault="00597AD3" w:rsidP="00BB4E64">
      <w:pPr>
        <w:pStyle w:val="af8"/>
        <w:numPr>
          <w:ilvl w:val="1"/>
          <w:numId w:val="53"/>
        </w:numPr>
        <w:ind w:left="0" w:firstLine="709"/>
        <w:contextualSpacing w:val="0"/>
        <w:rPr>
          <w:b/>
        </w:rPr>
      </w:pPr>
      <w:bookmarkStart w:id="136" w:name="_Toc425777356"/>
      <w:r w:rsidRPr="00792910">
        <w:rPr>
          <w:b/>
        </w:rPr>
        <w:t xml:space="preserve">Официальный язык </w:t>
      </w:r>
      <w:r w:rsidR="00E8142F" w:rsidRPr="00792910">
        <w:rPr>
          <w:b/>
        </w:rPr>
        <w:t>закупки</w:t>
      </w:r>
      <w:bookmarkEnd w:id="136"/>
    </w:p>
    <w:p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rsidR="00597AD3" w:rsidRPr="00792910" w:rsidRDefault="00BC62D3" w:rsidP="00BB4E64">
      <w:pPr>
        <w:pStyle w:val="af8"/>
        <w:numPr>
          <w:ilvl w:val="2"/>
          <w:numId w:val="53"/>
        </w:numPr>
        <w:ind w:left="0" w:firstLine="709"/>
        <w:contextualSpacing w:val="0"/>
        <w:jc w:val="both"/>
      </w:pPr>
      <w:bookmarkStart w:id="137" w:name="_Ref316311280"/>
      <w:r w:rsidRPr="00792910">
        <w:t xml:space="preserve">Любые вспомогательные документы и печатные материалы, представленные </w:t>
      </w:r>
      <w:r w:rsidR="002314B7">
        <w:lastRenderedPageBreak/>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37"/>
    </w:p>
    <w:p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1A15F4">
        <w:t>5.4.2</w:t>
      </w:r>
      <w:r w:rsidR="006C7A51" w:rsidRPr="00792910">
        <w:fldChar w:fldCharType="end"/>
      </w:r>
      <w:r w:rsidRPr="00792910">
        <w:t xml:space="preserve">, может быть расценено </w:t>
      </w:r>
      <w:r w:rsidR="002D7302">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rsidR="00597AD3" w:rsidRPr="00792910" w:rsidRDefault="00597AD3" w:rsidP="00BB4E64">
      <w:pPr>
        <w:pStyle w:val="af8"/>
        <w:numPr>
          <w:ilvl w:val="1"/>
          <w:numId w:val="53"/>
        </w:numPr>
        <w:ind w:left="0" w:firstLine="709"/>
        <w:contextualSpacing w:val="0"/>
        <w:rPr>
          <w:b/>
        </w:rPr>
      </w:pPr>
      <w:bookmarkStart w:id="138" w:name="_Toc425777357"/>
      <w:r w:rsidRPr="00792910">
        <w:rPr>
          <w:b/>
        </w:rPr>
        <w:t xml:space="preserve">Валюта </w:t>
      </w:r>
      <w:r w:rsidR="00E8142F" w:rsidRPr="00792910">
        <w:rPr>
          <w:b/>
        </w:rPr>
        <w:t>закупки</w:t>
      </w:r>
      <w:bookmarkEnd w:id="138"/>
    </w:p>
    <w:p w:rsidR="00597AD3" w:rsidRPr="00792910" w:rsidRDefault="00597AD3" w:rsidP="00BB4E64">
      <w:pPr>
        <w:pStyle w:val="af8"/>
        <w:numPr>
          <w:ilvl w:val="2"/>
          <w:numId w:val="53"/>
        </w:numPr>
        <w:ind w:left="0" w:firstLine="709"/>
        <w:contextualSpacing w:val="0"/>
        <w:jc w:val="both"/>
      </w:pPr>
      <w:bookmarkStart w:id="139"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1A15F4" w:rsidRPr="001A15F4">
        <w:t>5.5.2</w:t>
      </w:r>
      <w:r w:rsidR="005503A2">
        <w:fldChar w:fldCharType="end"/>
      </w:r>
      <w:r w:rsidR="005503A2">
        <w:t xml:space="preserve"> </w:t>
      </w:r>
      <w:r w:rsidR="00C535FE" w:rsidRPr="00792910">
        <w:t>настоящего подраздела</w:t>
      </w:r>
      <w:r w:rsidRPr="00792910">
        <w:t>.</w:t>
      </w:r>
      <w:bookmarkEnd w:id="139"/>
    </w:p>
    <w:p w:rsidR="00597AD3" w:rsidRPr="00792910" w:rsidRDefault="00597AD3" w:rsidP="00BB4E64">
      <w:pPr>
        <w:pStyle w:val="af8"/>
        <w:numPr>
          <w:ilvl w:val="2"/>
          <w:numId w:val="53"/>
        </w:numPr>
        <w:ind w:left="0" w:firstLine="709"/>
        <w:contextualSpacing w:val="0"/>
        <w:jc w:val="both"/>
      </w:pPr>
      <w:bookmarkStart w:id="140"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40"/>
    </w:p>
    <w:p w:rsidR="004E348A" w:rsidRPr="00792910" w:rsidRDefault="00001E4C" w:rsidP="00BB4E64">
      <w:pPr>
        <w:pStyle w:val="af8"/>
        <w:numPr>
          <w:ilvl w:val="2"/>
          <w:numId w:val="53"/>
        </w:numPr>
        <w:ind w:left="0" w:firstLine="709"/>
        <w:contextualSpacing w:val="0"/>
        <w:jc w:val="both"/>
      </w:pPr>
      <w:bookmarkStart w:id="141" w:name="_Ref180734137"/>
      <w:bookmarkStart w:id="142" w:name="_Toc425777358"/>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1A15F4">
        <w:t>5.5.1</w:t>
      </w:r>
      <w:r w:rsidR="005503A2">
        <w:fldChar w:fldCharType="end"/>
      </w:r>
      <w:r w:rsidRPr="00792910">
        <w:t xml:space="preserve"> </w:t>
      </w:r>
      <w:bookmarkEnd w:id="141"/>
      <w:r w:rsidRPr="00792910">
        <w:t xml:space="preserve">настоящей </w:t>
      </w:r>
      <w:r w:rsidR="0019023F">
        <w:t>З</w:t>
      </w:r>
      <w:r w:rsidRPr="00792910">
        <w:t>акупочной документации валюте.</w:t>
      </w:r>
    </w:p>
    <w:p w:rsidR="00214F58" w:rsidRPr="00792910" w:rsidRDefault="00214F58" w:rsidP="001D1AA8">
      <w:pPr>
        <w:pStyle w:val="af8"/>
        <w:ind w:left="0" w:firstLine="709"/>
        <w:contextualSpacing w:val="0"/>
        <w:jc w:val="both"/>
      </w:pPr>
    </w:p>
    <w:p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42"/>
    </w:p>
    <w:p w:rsidR="00597AD3" w:rsidRPr="00792910" w:rsidRDefault="00597AD3" w:rsidP="00BB4E64">
      <w:pPr>
        <w:pStyle w:val="af8"/>
        <w:numPr>
          <w:ilvl w:val="2"/>
          <w:numId w:val="53"/>
        </w:numPr>
        <w:ind w:left="0" w:firstLine="709"/>
        <w:contextualSpacing w:val="0"/>
        <w:jc w:val="both"/>
      </w:pPr>
      <w:bookmarkStart w:id="143"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43"/>
    </w:p>
    <w:p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rsidR="006475EA" w:rsidRPr="00792910" w:rsidRDefault="006475EA" w:rsidP="00BB4E64">
      <w:pPr>
        <w:pStyle w:val="af8"/>
        <w:numPr>
          <w:ilvl w:val="1"/>
          <w:numId w:val="53"/>
        </w:numPr>
        <w:ind w:left="0" w:firstLine="709"/>
        <w:contextualSpacing w:val="0"/>
        <w:rPr>
          <w:b/>
        </w:rPr>
      </w:pPr>
      <w:bookmarkStart w:id="144"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44"/>
    </w:p>
    <w:p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792910" w:rsidRDefault="006475EA" w:rsidP="00BB4E64">
      <w:pPr>
        <w:pStyle w:val="af8"/>
        <w:numPr>
          <w:ilvl w:val="2"/>
          <w:numId w:val="53"/>
        </w:numPr>
        <w:ind w:left="0" w:firstLine="709"/>
        <w:contextualSpacing w:val="0"/>
        <w:jc w:val="both"/>
      </w:pPr>
      <w:bookmarkStart w:id="145" w:name="_Hlk183090683"/>
      <w:r w:rsidRPr="00792910">
        <w:t xml:space="preserve">Участник </w:t>
      </w:r>
      <w:r w:rsidR="00E8142F" w:rsidRPr="00792910">
        <w:t>закупки</w:t>
      </w:r>
      <w:r w:rsidRPr="00792910">
        <w:t xml:space="preserve"> должен указать цены на весь предоставляемый товар</w:t>
      </w:r>
      <w:r w:rsidR="00AA4FBC">
        <w:t>, выполняемую работу</w:t>
      </w:r>
      <w:r w:rsidRPr="00792910">
        <w:t xml:space="preserve"> и </w:t>
      </w:r>
      <w:r w:rsidR="004B3C60">
        <w:t>оказываемую услугу</w:t>
      </w:r>
      <w:r w:rsidRPr="00792910">
        <w:t xml:space="preserve">,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товара, выполняемых работ</w:t>
      </w:r>
      <w:r w:rsidR="004B3C60">
        <w:t>, оказываемых услуг</w:t>
      </w:r>
      <w:r w:rsidRPr="00792910">
        <w:t xml:space="preserve">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bookmarkEnd w:id="145"/>
    </w:p>
    <w:p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rsidR="006475EA" w:rsidRPr="00792910" w:rsidRDefault="00550EA2" w:rsidP="00BB4E64">
      <w:pPr>
        <w:pStyle w:val="af8"/>
        <w:numPr>
          <w:ilvl w:val="2"/>
          <w:numId w:val="53"/>
        </w:numPr>
        <w:ind w:left="0" w:firstLine="709"/>
        <w:contextualSpacing w:val="0"/>
        <w:jc w:val="both"/>
      </w:pPr>
      <w:r w:rsidRPr="00792910">
        <w:t xml:space="preserve">Цена договора может отличаться от суммы, определенной в порядке, </w:t>
      </w:r>
      <w:r w:rsidRPr="00792910">
        <w:lastRenderedPageBreak/>
        <w:t>указанном выше, если изменяются объемы поставляемого товара, выполняемых работ, оказываемых услуг</w:t>
      </w:r>
      <w:r w:rsidR="006475EA" w:rsidRPr="00792910">
        <w:t>.</w:t>
      </w:r>
    </w:p>
    <w:p w:rsidR="006475EA" w:rsidRPr="00792910" w:rsidRDefault="00CF28AF" w:rsidP="00BB4E64">
      <w:pPr>
        <w:pStyle w:val="af8"/>
        <w:numPr>
          <w:ilvl w:val="2"/>
          <w:numId w:val="5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rsidR="00863472" w:rsidRPr="00792910" w:rsidRDefault="00863472" w:rsidP="00BB4E64">
      <w:pPr>
        <w:pStyle w:val="af8"/>
        <w:numPr>
          <w:ilvl w:val="2"/>
          <w:numId w:val="53"/>
        </w:numPr>
        <w:ind w:left="0" w:firstLine="709"/>
        <w:contextualSpacing w:val="0"/>
        <w:jc w:val="both"/>
      </w:pPr>
      <w:bookmarkStart w:id="146" w:name="_Ref180734166"/>
      <w:bookmarkStart w:id="14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46"/>
    </w:p>
    <w:p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1A15F4">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792910" w:rsidRDefault="003479BC" w:rsidP="00FD767D">
      <w:pPr>
        <w:pStyle w:val="af8"/>
        <w:numPr>
          <w:ilvl w:val="1"/>
          <w:numId w:val="53"/>
        </w:numPr>
        <w:ind w:left="0" w:firstLine="709"/>
        <w:contextualSpacing w:val="0"/>
      </w:pPr>
      <w:bookmarkStart w:id="148"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47"/>
      <w:r w:rsidR="006B682D" w:rsidRPr="00792910">
        <w:rPr>
          <w:b/>
        </w:rPr>
        <w:t xml:space="preserve"> (далее – субподрядчиков(соисполнителей).</w:t>
      </w:r>
      <w:bookmarkEnd w:id="148"/>
    </w:p>
    <w:p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rsidR="00B278AF" w:rsidRPr="00792910" w:rsidRDefault="00DE79D5" w:rsidP="00BB4E64">
      <w:pPr>
        <w:pStyle w:val="af8"/>
        <w:numPr>
          <w:ilvl w:val="3"/>
          <w:numId w:val="51"/>
        </w:numPr>
        <w:ind w:left="0" w:firstLine="709"/>
        <w:jc w:val="both"/>
      </w:pPr>
      <w:bookmarkStart w:id="149"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49"/>
    </w:p>
    <w:p w:rsidR="00B278AF" w:rsidRPr="00792910" w:rsidRDefault="00B278AF" w:rsidP="00FD767D">
      <w:pPr>
        <w:pStyle w:val="af8"/>
        <w:numPr>
          <w:ilvl w:val="0"/>
          <w:numId w:val="47"/>
        </w:numPr>
        <w:ind w:left="0" w:firstLine="709"/>
        <w:contextualSpacing w:val="0"/>
        <w:jc w:val="both"/>
      </w:pPr>
      <w:bookmarkStart w:id="150"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877D03">
        <w:rPr>
          <w:b/>
        </w:rPr>
        <w:t>15</w:t>
      </w:r>
      <w:r w:rsidRPr="00792910">
        <w:t>.</w:t>
      </w:r>
      <w:bookmarkEnd w:id="150"/>
    </w:p>
    <w:p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rsidR="00B278AF" w:rsidRPr="00792910" w:rsidRDefault="0078303B" w:rsidP="00BB4E64">
      <w:pPr>
        <w:pStyle w:val="Style23"/>
        <w:widowControl/>
        <w:numPr>
          <w:ilvl w:val="3"/>
          <w:numId w:val="51"/>
        </w:numPr>
        <w:tabs>
          <w:tab w:val="left" w:pos="1701"/>
        </w:tabs>
        <w:spacing w:line="240" w:lineRule="auto"/>
        <w:ind w:left="0" w:right="57" w:firstLine="709"/>
      </w:pPr>
      <w:bookmarkStart w:id="151"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00B278AF"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1"/>
    </w:p>
    <w:p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1A15F4">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1A15F4">
        <w:t>5.8.1.3</w:t>
      </w:r>
      <w:r w:rsidR="00071D51">
        <w:fldChar w:fldCharType="end"/>
      </w:r>
      <w:r w:rsidR="003A517C" w:rsidRPr="00792910">
        <w:t>,</w:t>
      </w:r>
      <w:r w:rsidRPr="00792910">
        <w:t xml:space="preserve"> не требуется)</w:t>
      </w:r>
      <w:r w:rsidR="003A517C" w:rsidRPr="00792910">
        <w:t>.</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7945C6">
        <w:rPr>
          <w:rStyle w:val="FontStyle128"/>
          <w:rFonts w:eastAsiaTheme="majorEastAsia"/>
          <w:sz w:val="24"/>
          <w:szCs w:val="24"/>
        </w:rPr>
        <w:t>продукц</w:t>
      </w:r>
      <w:r w:rsidRPr="00792910">
        <w:rPr>
          <w:rStyle w:val="FontStyle128"/>
          <w:rFonts w:eastAsiaTheme="majorEastAsia"/>
          <w:sz w:val="24"/>
          <w:szCs w:val="24"/>
        </w:rPr>
        <w:t>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B278AF" w:rsidRPr="00792910" w:rsidRDefault="00B278AF" w:rsidP="009349A1">
      <w:pPr>
        <w:pStyle w:val="af8"/>
        <w:ind w:left="0" w:firstLine="709"/>
        <w:jc w:val="both"/>
      </w:pPr>
    </w:p>
    <w:p w:rsidR="00B278AF" w:rsidRPr="00792910" w:rsidRDefault="00B278AF" w:rsidP="00BB4E64">
      <w:pPr>
        <w:pStyle w:val="af8"/>
        <w:numPr>
          <w:ilvl w:val="2"/>
          <w:numId w:val="51"/>
        </w:numPr>
        <w:ind w:left="0" w:firstLine="709"/>
        <w:jc w:val="both"/>
      </w:pPr>
      <w:bookmarkStart w:id="152"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835C05">
        <w:t xml:space="preserve">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52"/>
      <w:r w:rsidR="0054215E" w:rsidRPr="00FD767D">
        <w:rPr>
          <w:rStyle w:val="ac"/>
          <w:rFonts w:eastAsiaTheme="majorEastAsia"/>
        </w:rPr>
        <w:t>.</w:t>
      </w:r>
      <w:r w:rsidR="00A90343" w:rsidRPr="00792910">
        <w:t xml:space="preserve"> </w:t>
      </w:r>
    </w:p>
    <w:p w:rsidR="00B278AF" w:rsidRPr="00792910" w:rsidRDefault="00B278AF" w:rsidP="00BB4E64">
      <w:pPr>
        <w:pStyle w:val="af8"/>
        <w:numPr>
          <w:ilvl w:val="3"/>
          <w:numId w:val="51"/>
        </w:numPr>
        <w:ind w:left="0" w:firstLine="709"/>
        <w:jc w:val="both"/>
      </w:pPr>
      <w:bookmarkStart w:id="153"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53"/>
      <w:r w:rsidRPr="00792910">
        <w:t xml:space="preserve"> </w:t>
      </w:r>
    </w:p>
    <w:p w:rsidR="00B278AF" w:rsidRPr="00792910" w:rsidRDefault="00DE79D5" w:rsidP="00BB4E64">
      <w:pPr>
        <w:pStyle w:val="af8"/>
        <w:numPr>
          <w:ilvl w:val="3"/>
          <w:numId w:val="51"/>
        </w:numPr>
        <w:ind w:left="0" w:firstLine="709"/>
        <w:jc w:val="both"/>
      </w:pPr>
      <w:bookmarkStart w:id="154"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54"/>
    </w:p>
    <w:p w:rsidR="00B278AF" w:rsidRPr="00792910" w:rsidRDefault="00B278AF" w:rsidP="00BB4E64">
      <w:pPr>
        <w:pStyle w:val="af8"/>
        <w:numPr>
          <w:ilvl w:val="0"/>
          <w:numId w:val="46"/>
        </w:numPr>
        <w:ind w:left="0" w:firstLine="709"/>
        <w:jc w:val="both"/>
      </w:pPr>
      <w:bookmarkStart w:id="155" w:name="_Toc425777365"/>
      <w:r w:rsidRPr="00792910">
        <w:t>План привлечения субподрядчиков (соисполнителей) из числа субъектов МСП (</w:t>
      </w:r>
      <w:r w:rsidR="0054215E" w:rsidRPr="00792910">
        <w:t xml:space="preserve">Форма </w:t>
      </w:r>
      <w:r w:rsidR="00F87901">
        <w:t>17</w:t>
      </w:r>
      <w:r w:rsidRPr="00792910">
        <w:t>).</w:t>
      </w:r>
      <w:bookmarkEnd w:id="155"/>
      <w:r w:rsidRPr="00792910">
        <w:t xml:space="preserve"> </w:t>
      </w:r>
    </w:p>
    <w:p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rsidR="00B278AF" w:rsidRPr="00792910" w:rsidRDefault="00B957EA" w:rsidP="00BB4E64">
      <w:pPr>
        <w:pStyle w:val="Style23"/>
        <w:widowControl/>
        <w:numPr>
          <w:ilvl w:val="3"/>
          <w:numId w:val="51"/>
        </w:numPr>
        <w:tabs>
          <w:tab w:val="left" w:pos="1701"/>
        </w:tabs>
        <w:spacing w:line="240" w:lineRule="auto"/>
        <w:ind w:left="0" w:right="58" w:firstLine="709"/>
      </w:pPr>
      <w:bookmarkStart w:id="156"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6"/>
    </w:p>
    <w:p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7945C6">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1A15F4">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1A15F4">
        <w:t>5.8.2.3</w:t>
      </w:r>
      <w:r w:rsidR="00071D51">
        <w:fldChar w:fldCharType="end"/>
      </w:r>
      <w:r w:rsidR="003A517C" w:rsidRPr="00792910">
        <w:t>,</w:t>
      </w:r>
      <w:r w:rsidRPr="00792910">
        <w:t xml:space="preserve"> не требуется).</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835C05">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48510F" w:rsidRPr="00792910" w:rsidRDefault="0048510F" w:rsidP="009349A1">
      <w:pPr>
        <w:ind w:firstLine="709"/>
      </w:pPr>
    </w:p>
    <w:p w:rsidR="003479BC" w:rsidRPr="00792910" w:rsidRDefault="003479BC" w:rsidP="00BB4E64">
      <w:pPr>
        <w:pStyle w:val="af8"/>
        <w:numPr>
          <w:ilvl w:val="1"/>
          <w:numId w:val="51"/>
        </w:numPr>
        <w:ind w:left="0" w:firstLine="709"/>
        <w:contextualSpacing w:val="0"/>
        <w:rPr>
          <w:b/>
        </w:rPr>
      </w:pPr>
      <w:bookmarkStart w:id="157" w:name="_Toc425777369"/>
      <w:r w:rsidRPr="00792910">
        <w:rPr>
          <w:b/>
        </w:rPr>
        <w:t>Альтернативные предложения</w:t>
      </w:r>
      <w:bookmarkEnd w:id="157"/>
    </w:p>
    <w:p w:rsidR="003479BC" w:rsidRPr="00792910" w:rsidRDefault="003479BC" w:rsidP="00BB4E64">
      <w:pPr>
        <w:pStyle w:val="af8"/>
        <w:numPr>
          <w:ilvl w:val="2"/>
          <w:numId w:val="51"/>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т.д).</w:t>
      </w:r>
    </w:p>
    <w:p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w:t>
      </w:r>
      <w:r w:rsidRPr="00792910">
        <w:lastRenderedPageBreak/>
        <w:t xml:space="preserve">необходимую информацию для проведения технической и финансовой оценки: условия </w:t>
      </w:r>
      <w:r w:rsidR="00C93AD4">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rsidR="003479BC" w:rsidRPr="00792910" w:rsidRDefault="003479BC" w:rsidP="00BB4E64">
      <w:pPr>
        <w:pStyle w:val="af8"/>
        <w:numPr>
          <w:ilvl w:val="1"/>
          <w:numId w:val="51"/>
        </w:numPr>
        <w:ind w:left="0" w:firstLine="709"/>
        <w:contextualSpacing w:val="0"/>
        <w:rPr>
          <w:b/>
        </w:rPr>
      </w:pPr>
      <w:bookmarkStart w:id="158" w:name="_Toc425777370"/>
      <w:bookmarkStart w:id="159" w:name="_Ref180733878"/>
      <w:bookmarkStart w:id="160" w:name="_Ref182387286"/>
      <w:bookmarkStart w:id="161"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58"/>
      <w:bookmarkEnd w:id="159"/>
      <w:bookmarkEnd w:id="160"/>
      <w:bookmarkEnd w:id="161"/>
    </w:p>
    <w:p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62"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F87901">
        <w:rPr>
          <w:b/>
          <w:bCs/>
        </w:rPr>
        <w:t>16</w:t>
      </w:r>
      <w:r w:rsidRPr="00792910">
        <w:rPr>
          <w:b/>
          <w:bCs/>
        </w:rPr>
        <w:t>)</w:t>
      </w:r>
      <w:bookmarkEnd w:id="162"/>
      <w:r w:rsidRPr="00792910">
        <w:t>, дополнительно должны быть выполнены нижеприведенные требования.</w:t>
      </w:r>
    </w:p>
    <w:p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xml:space="preserve"> настоящей </w:t>
      </w:r>
      <w:r w:rsidR="00E6186F">
        <w:t>З</w:t>
      </w:r>
      <w:r w:rsidRPr="00792910">
        <w:t>акупочной документации</w:t>
      </w:r>
      <w:bookmarkStart w:id="163"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63"/>
    </w:p>
    <w:p w:rsidR="003479BC" w:rsidRPr="00792910" w:rsidRDefault="003479BC" w:rsidP="009349A1">
      <w:pPr>
        <w:pStyle w:val="af8"/>
        <w:ind w:left="0" w:firstLine="709"/>
        <w:jc w:val="both"/>
      </w:pPr>
      <w:bookmarkStart w:id="164"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C80944">
        <w:t>.</w:t>
      </w:r>
    </w:p>
    <w:p w:rsidR="003479BC" w:rsidRPr="00792910" w:rsidRDefault="003479BC" w:rsidP="00BB4E64">
      <w:pPr>
        <w:pStyle w:val="af8"/>
        <w:numPr>
          <w:ilvl w:val="2"/>
          <w:numId w:val="51"/>
        </w:numPr>
        <w:ind w:left="0" w:firstLine="709"/>
        <w:jc w:val="both"/>
      </w:pPr>
      <w:bookmarkStart w:id="165" w:name="_Ref180734277"/>
      <w:bookmarkEnd w:id="164"/>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w:t>
      </w:r>
      <w:r w:rsidR="00B8641B" w:rsidRPr="00B8641B">
        <w:lastRenderedPageBreak/>
        <w:t xml:space="preserve">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65"/>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Pr="00792910">
        <w:t>.</w:t>
      </w:r>
    </w:p>
    <w:p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rsidR="003479BC" w:rsidRPr="00792910" w:rsidRDefault="003479BC" w:rsidP="00BB4E64">
      <w:pPr>
        <w:numPr>
          <w:ilvl w:val="2"/>
          <w:numId w:val="51"/>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требованиям </w:t>
      </w:r>
      <w:r w:rsidR="00DC64A6">
        <w:t>Р</w:t>
      </w:r>
      <w:r w:rsidRPr="00792910">
        <w:t>аздела</w:t>
      </w:r>
      <w:r w:rsidR="00DC64A6">
        <w:t xml:space="preserve"> 4 «Требования, предъявляемые к Участникам закупки»</w:t>
      </w:r>
      <w:r w:rsidRPr="00792910">
        <w:t>;</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 xml:space="preserve">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0448E4">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Pr="00792910" w:rsidRDefault="003479BC" w:rsidP="00BB4E64">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p>
    <w:p w:rsidR="00124335" w:rsidRPr="00A65B5E" w:rsidRDefault="00124335" w:rsidP="00124335">
      <w:pPr>
        <w:pStyle w:val="af8"/>
        <w:numPr>
          <w:ilvl w:val="1"/>
          <w:numId w:val="51"/>
        </w:numPr>
        <w:ind w:left="0" w:firstLine="709"/>
        <w:contextualSpacing w:val="0"/>
        <w:rPr>
          <w:b/>
        </w:rPr>
      </w:pPr>
      <w:r w:rsidRPr="00A65B5E">
        <w:rPr>
          <w:b/>
        </w:rPr>
        <w:t>Предоставление национального режима</w:t>
      </w:r>
    </w:p>
    <w:p w:rsidR="00124335" w:rsidRPr="00A65B5E" w:rsidRDefault="00124335" w:rsidP="00124335">
      <w:pPr>
        <w:pStyle w:val="af8"/>
        <w:numPr>
          <w:ilvl w:val="2"/>
          <w:numId w:val="51"/>
        </w:numPr>
        <w:ind w:left="0" w:firstLine="709"/>
        <w:jc w:val="both"/>
      </w:pPr>
      <w:bookmarkStart w:id="166" w:name="Par0"/>
      <w:bookmarkStart w:id="167" w:name="_Ref188391591"/>
      <w:bookmarkEnd w:id="166"/>
      <w:r w:rsidRPr="00A65B5E">
        <w:t>В случае предоставления национального режима в соответствии с пунктом 17 Извещения установлен:</w:t>
      </w:r>
      <w:bookmarkEnd w:id="167"/>
    </w:p>
    <w:p w:rsidR="00124335" w:rsidRPr="00A65B5E" w:rsidRDefault="00124335" w:rsidP="00124335">
      <w:pPr>
        <w:pStyle w:val="af8"/>
        <w:ind w:left="0" w:firstLine="709"/>
        <w:jc w:val="both"/>
      </w:pPr>
      <w:bookmarkStart w:id="168" w:name="Par1"/>
      <w:bookmarkEnd w:id="168"/>
      <w:r>
        <w:t xml:space="preserve">- </w:t>
      </w:r>
      <w:r w:rsidRPr="00A65B5E">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A65B5E">
          <w:t xml:space="preserve">приложению </w:t>
        </w:r>
        <w:r>
          <w:t>№</w:t>
        </w:r>
        <w:r w:rsidRPr="00A65B5E">
          <w:t xml:space="preserve"> 1</w:t>
        </w:r>
      </w:hyperlink>
      <w:r>
        <w:t xml:space="preserve"> к п</w:t>
      </w:r>
      <w:r w:rsidRPr="000659A9">
        <w:t>остановлени</w:t>
      </w:r>
      <w:r>
        <w:t>ю</w:t>
      </w:r>
      <w:r w:rsidRPr="000659A9">
        <w:t xml:space="preserve"> Правительства </w:t>
      </w:r>
      <w:r>
        <w:t>Российской Федерации</w:t>
      </w:r>
      <w:r w:rsidRPr="000659A9">
        <w:t xml:space="preserve"> от 23.12.2024 </w:t>
      </w:r>
      <w:r>
        <w:t>№</w:t>
      </w:r>
      <w:r w:rsidRPr="000659A9">
        <w:t xml:space="preserve"> 1875</w:t>
      </w:r>
      <w:r>
        <w:t xml:space="preserve"> (далее – также Постановление № 1875)</w:t>
      </w:r>
      <w:r w:rsidRPr="00A65B5E">
        <w:t>;</w:t>
      </w:r>
    </w:p>
    <w:p w:rsidR="00124335" w:rsidRPr="00A65B5E" w:rsidRDefault="00124335" w:rsidP="00124335">
      <w:pPr>
        <w:pStyle w:val="af8"/>
        <w:ind w:left="0" w:firstLine="709"/>
        <w:jc w:val="both"/>
      </w:pPr>
      <w:r>
        <w:t xml:space="preserve">- </w:t>
      </w:r>
      <w:r w:rsidRPr="00A65B5E">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A65B5E">
          <w:t xml:space="preserve">приложению </w:t>
        </w:r>
        <w:r>
          <w:t>№</w:t>
        </w:r>
        <w:r w:rsidRPr="00A65B5E">
          <w:t xml:space="preserve"> 2</w:t>
        </w:r>
      </w:hyperlink>
      <w:r>
        <w:t xml:space="preserve"> к Постановлению № 1875</w:t>
      </w:r>
      <w:r w:rsidRPr="00A65B5E">
        <w:t>;</w:t>
      </w:r>
    </w:p>
    <w:p w:rsidR="00124335" w:rsidRPr="00A65B5E" w:rsidRDefault="00124335" w:rsidP="00124335">
      <w:pPr>
        <w:pStyle w:val="af8"/>
        <w:ind w:left="0" w:firstLine="709"/>
        <w:jc w:val="both"/>
      </w:pPr>
      <w:bookmarkStart w:id="169" w:name="Par3"/>
      <w:bookmarkEnd w:id="169"/>
      <w:r>
        <w:t xml:space="preserve">- </w:t>
      </w:r>
      <w:r w:rsidRPr="00A65B5E">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124335" w:rsidRPr="00A65B5E" w:rsidRDefault="00124335" w:rsidP="00124335">
      <w:pPr>
        <w:pStyle w:val="af8"/>
        <w:numPr>
          <w:ilvl w:val="2"/>
          <w:numId w:val="51"/>
        </w:numPr>
        <w:ind w:left="0" w:firstLine="709"/>
        <w:jc w:val="both"/>
      </w:pPr>
      <w:bookmarkStart w:id="170" w:name="Par4"/>
      <w:bookmarkEnd w:id="170"/>
      <w:r>
        <w:t>И</w:t>
      </w:r>
      <w:r w:rsidRPr="00A65B5E">
        <w:t>нформацией и документами, подтверждающими страну происхождения товара для целей настояще</w:t>
      </w:r>
      <w:r>
        <w:t>й</w:t>
      </w:r>
      <w:r w:rsidRPr="00A65B5E">
        <w:t xml:space="preserve"> </w:t>
      </w:r>
      <w:r>
        <w:t>закупки</w:t>
      </w:r>
      <w:r w:rsidRPr="00A65B5E">
        <w:t>, являются:</w:t>
      </w:r>
    </w:p>
    <w:p w:rsidR="00124335" w:rsidRPr="00A65B5E" w:rsidRDefault="00124335" w:rsidP="00124335">
      <w:pPr>
        <w:pStyle w:val="af8"/>
        <w:ind w:left="0" w:firstLine="709"/>
        <w:jc w:val="both"/>
      </w:pPr>
      <w:r w:rsidRPr="00A65B5E">
        <w:t xml:space="preserve">а) для подтверждения происхождения товаров, указанных в </w:t>
      </w:r>
      <w:hyperlink r:id="rId20" w:history="1">
        <w:r w:rsidRPr="00A65B5E">
          <w:t>позициях 1</w:t>
        </w:r>
      </w:hyperlink>
      <w:r w:rsidRPr="00A65B5E">
        <w:t xml:space="preserve"> - </w:t>
      </w:r>
      <w:hyperlink r:id="rId21" w:history="1">
        <w:r w:rsidRPr="00A65B5E">
          <w:t>145</w:t>
        </w:r>
      </w:hyperlink>
      <w:r w:rsidRPr="00A65B5E">
        <w:t xml:space="preserve"> приложения № 1 к Постановлению, </w:t>
      </w:r>
      <w:hyperlink r:id="rId22" w:history="1">
        <w:r w:rsidRPr="00A65B5E">
          <w:t>позициях 1</w:t>
        </w:r>
      </w:hyperlink>
      <w:r w:rsidRPr="00A65B5E">
        <w:t xml:space="preserve"> - </w:t>
      </w:r>
      <w:hyperlink r:id="rId23" w:history="1">
        <w:r w:rsidRPr="00A65B5E">
          <w:t>433</w:t>
        </w:r>
      </w:hyperlink>
      <w:r w:rsidRPr="00A65B5E">
        <w:t xml:space="preserve"> приложения № 2 к Постановлению, </w:t>
      </w:r>
      <w:hyperlink r:id="rId24"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rsidR="00124335" w:rsidRPr="00A65B5E" w:rsidRDefault="00124335" w:rsidP="00124335">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6" w:history="1">
        <w:r w:rsidRPr="00A65B5E">
          <w:t>постановлением</w:t>
        </w:r>
      </w:hyperlink>
      <w:r w:rsidRPr="00A65B5E">
        <w:t xml:space="preserve"> Правительства Российской Федерации от </w:t>
      </w:r>
      <w:r>
        <w:t>17.07.2015 №</w:t>
      </w:r>
      <w:r w:rsidRPr="00A65B5E">
        <w:t xml:space="preserve"> 719 </w:t>
      </w:r>
      <w:r>
        <w:t>(далее – также Постановление № 719)</w:t>
      </w:r>
      <w:r w:rsidRPr="00A65B5E">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t>Постановлением № 719</w:t>
      </w:r>
      <w:r w:rsidRPr="00A65B5E">
        <w:t>;</w:t>
      </w:r>
    </w:p>
    <w:p w:rsidR="00124335" w:rsidRPr="00A65B5E" w:rsidRDefault="00124335" w:rsidP="00124335">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7" w:history="1">
        <w:r>
          <w:t>П</w:t>
        </w:r>
        <w:r w:rsidRPr="00A65B5E">
          <w:t>остановлением</w:t>
        </w:r>
      </w:hyperlink>
      <w:r w:rsidRPr="00A65B5E">
        <w:t xml:space="preserve"> </w:t>
      </w:r>
      <w:r>
        <w:t>№ 719</w:t>
      </w:r>
      <w:r w:rsidRPr="00A65B5E">
        <w:t xml:space="preserve">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б) для подтверждения происхождения товаров, указанных в </w:t>
      </w:r>
      <w:hyperlink r:id="rId28" w:history="1">
        <w:r w:rsidRPr="00A65B5E">
          <w:t>позициях 1</w:t>
        </w:r>
      </w:hyperlink>
      <w:r w:rsidRPr="00A65B5E">
        <w:t xml:space="preserve"> - </w:t>
      </w:r>
      <w:hyperlink r:id="rId29" w:history="1">
        <w:r w:rsidRPr="00A65B5E">
          <w:t>145</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w:t>
      </w:r>
      <w:hyperlink r:id="rId30" w:history="1">
        <w:r w:rsidRPr="00A65B5E">
          <w:t>позициях 1</w:t>
        </w:r>
      </w:hyperlink>
      <w:r w:rsidRPr="00A65B5E">
        <w:t xml:space="preserve"> - </w:t>
      </w:r>
      <w:hyperlink r:id="rId31" w:history="1">
        <w:r w:rsidRPr="00A65B5E">
          <w:t>433</w:t>
        </w:r>
      </w:hyperlink>
      <w:r w:rsidRPr="00A65B5E">
        <w:t xml:space="preserve"> приложения </w:t>
      </w:r>
      <w:r>
        <w:t>№</w:t>
      </w:r>
      <w:r w:rsidRPr="00A65B5E">
        <w:t xml:space="preserve"> 2 к </w:t>
      </w:r>
      <w:r>
        <w:t>П</w:t>
      </w:r>
      <w:r w:rsidRPr="00A65B5E">
        <w:t>остановлению</w:t>
      </w:r>
      <w:r>
        <w:t xml:space="preserve"> № 1875</w:t>
      </w:r>
      <w:r w:rsidRPr="00A65B5E">
        <w:t xml:space="preserve">, </w:t>
      </w:r>
      <w:hyperlink r:id="rId32" w:history="1">
        <w:r w:rsidRPr="00A65B5E">
          <w:t xml:space="preserve">приложении </w:t>
        </w:r>
        <w:r>
          <w:t>№</w:t>
        </w:r>
        <w:r w:rsidRPr="00A65B5E">
          <w:t xml:space="preserve"> 3</w:t>
        </w:r>
      </w:hyperlink>
      <w:r w:rsidRPr="00A65B5E">
        <w:t xml:space="preserve">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w:t>
      </w:r>
      <w:r w:rsidRPr="00A65B5E">
        <w:lastRenderedPageBreak/>
        <w:t xml:space="preserve">Евразийского экономического союза, </w:t>
      </w:r>
      <w:hyperlink r:id="rId33"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124335" w:rsidRPr="00A65B5E" w:rsidRDefault="00124335" w:rsidP="00124335">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124335" w:rsidRPr="00A65B5E" w:rsidRDefault="00124335" w:rsidP="00124335">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w:t>
      </w:r>
      <w:r>
        <w:t>–</w:t>
      </w:r>
      <w:r w:rsidRPr="00A65B5E">
        <w:t xml:space="preserve"> программное обеспечение), указанных в </w:t>
      </w:r>
      <w:hyperlink r:id="rId34"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124335" w:rsidRPr="00A65B5E" w:rsidRDefault="00124335" w:rsidP="00124335">
      <w:pPr>
        <w:pStyle w:val="af8"/>
        <w:ind w:left="0" w:firstLine="709"/>
        <w:jc w:val="both"/>
      </w:pPr>
      <w:r w:rsidRPr="00A65B5E">
        <w:t xml:space="preserve">г) для подтверждения происхождения программного обеспечения, указанного в </w:t>
      </w:r>
      <w:hyperlink r:id="rId35"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Российской Федерации и его соответствия дополнительным </w:t>
      </w:r>
      <w:hyperlink r:id="rId36"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t>23.03.2017 №</w:t>
      </w:r>
      <w:r w:rsidRPr="00A65B5E">
        <w:t xml:space="preserve"> 325 (далее </w:t>
      </w:r>
      <w:r>
        <w:t>–</w:t>
      </w:r>
      <w:r w:rsidRPr="00A65B5E">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A65B5E">
          <w:t>требованиям</w:t>
        </w:r>
      </w:hyperlink>
      <w:r w:rsidRPr="00A65B5E">
        <w:t xml:space="preserve"> к программному обеспечению;</w:t>
      </w:r>
    </w:p>
    <w:p w:rsidR="00124335" w:rsidRPr="00A65B5E" w:rsidRDefault="00124335" w:rsidP="00124335">
      <w:pPr>
        <w:pStyle w:val="af8"/>
        <w:ind w:left="0" w:firstLine="709"/>
        <w:jc w:val="both"/>
      </w:pPr>
      <w:r>
        <w:t>д</w:t>
      </w:r>
      <w:r w:rsidRPr="00A65B5E">
        <w:t xml:space="preserve">)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t>–</w:t>
      </w:r>
      <w:r w:rsidRPr="00A65B5E">
        <w:t xml:space="preserve"> реестр евразийского программного обеспечения);</w:t>
      </w:r>
    </w:p>
    <w:p w:rsidR="00124335" w:rsidRDefault="00124335" w:rsidP="00124335">
      <w:pPr>
        <w:pStyle w:val="af8"/>
        <w:ind w:left="0" w:firstLine="709"/>
        <w:jc w:val="both"/>
      </w:pPr>
      <w:r w:rsidRPr="00A65B5E">
        <w:t xml:space="preserve">е)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A65B5E">
          <w:t>требованиям</w:t>
        </w:r>
      </w:hyperlink>
      <w:r w:rsidRPr="00A65B5E">
        <w:t xml:space="preserve"> к программному обеспечению - порядковый</w:t>
      </w:r>
      <w:r>
        <w:t xml:space="preserve"> </w:t>
      </w:r>
      <w:r w:rsidRPr="00A65B5E">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r>
        <w:t>.</w:t>
      </w:r>
    </w:p>
    <w:p w:rsidR="00124335" w:rsidRPr="00A65B5E" w:rsidRDefault="00124335" w:rsidP="00124335">
      <w:pPr>
        <w:pStyle w:val="af8"/>
        <w:numPr>
          <w:ilvl w:val="2"/>
          <w:numId w:val="51"/>
        </w:numPr>
        <w:ind w:left="0" w:firstLine="709"/>
        <w:jc w:val="both"/>
      </w:pPr>
      <w:r>
        <w:t>Иные условия, а также порядок предоставления национального режима применяются в соответствии с Постановлением № 1875.</w:t>
      </w:r>
    </w:p>
    <w:p w:rsidR="00124335" w:rsidRPr="00A65B5E" w:rsidRDefault="00124335" w:rsidP="00124335">
      <w:pPr>
        <w:pStyle w:val="af8"/>
        <w:numPr>
          <w:ilvl w:val="2"/>
          <w:numId w:val="51"/>
        </w:numPr>
        <w:ind w:left="0" w:firstLine="709"/>
        <w:jc w:val="both"/>
      </w:pPr>
      <w:bookmarkStart w:id="171" w:name="Par21"/>
      <w:bookmarkStart w:id="172" w:name="Par28"/>
      <w:bookmarkStart w:id="173" w:name="Par29"/>
      <w:bookmarkStart w:id="174" w:name="Par50"/>
      <w:bookmarkStart w:id="175" w:name="Par54"/>
      <w:bookmarkStart w:id="176" w:name="Par55"/>
      <w:bookmarkStart w:id="177" w:name="Par77"/>
      <w:bookmarkStart w:id="178" w:name="Par82"/>
      <w:bookmarkStart w:id="179" w:name="Par84"/>
      <w:bookmarkStart w:id="180" w:name="Par85"/>
      <w:bookmarkStart w:id="181" w:name="Par92"/>
      <w:bookmarkStart w:id="182" w:name="Par93"/>
      <w:bookmarkStart w:id="183" w:name="Par116"/>
      <w:bookmarkEnd w:id="171"/>
      <w:bookmarkEnd w:id="172"/>
      <w:bookmarkEnd w:id="173"/>
      <w:bookmarkEnd w:id="174"/>
      <w:bookmarkEnd w:id="175"/>
      <w:bookmarkEnd w:id="176"/>
      <w:bookmarkEnd w:id="177"/>
      <w:bookmarkEnd w:id="178"/>
      <w:bookmarkEnd w:id="179"/>
      <w:bookmarkEnd w:id="180"/>
      <w:bookmarkEnd w:id="181"/>
      <w:bookmarkEnd w:id="182"/>
      <w:bookmarkEnd w:id="183"/>
      <w:r w:rsidRPr="00A65B5E">
        <w:t>При осуществлении закупки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 xml:space="preserve">1) если </w:t>
      </w:r>
      <w:r>
        <w:rPr>
          <w:rFonts w:eastAsiaTheme="minorHAnsi"/>
          <w:bCs/>
          <w:lang w:eastAsia="en-US"/>
        </w:rPr>
        <w:t xml:space="preserve">абзацем 2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 запрет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lastRenderedPageBreak/>
        <w:t xml:space="preserve">2) если </w:t>
      </w:r>
      <w:r>
        <w:rPr>
          <w:rFonts w:eastAsiaTheme="minorHAnsi"/>
          <w:bCs/>
          <w:lang w:eastAsia="en-US"/>
        </w:rPr>
        <w:t xml:space="preserve">абзацем 3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установлено ограничение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A65B5E">
        <w:rPr>
          <w:rFonts w:eastAsiaTheme="minorHAnsi"/>
          <w:bCs/>
          <w:lang w:eastAsia="en-US"/>
        </w:rPr>
        <w:t xml:space="preserve">б) при исполнении договора замена товара на происходящий из иностранного государства товар, в отношении </w:t>
      </w:r>
      <w:r w:rsidRPr="00F674A3">
        <w:rPr>
          <w:rFonts w:eastAsiaTheme="minorHAnsi"/>
          <w:bCs/>
          <w:lang w:eastAsia="en-US"/>
        </w:rPr>
        <w:t>которого установлено данное ограничение, если договор предусматривает поставку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товара российского происхождения:</w:t>
      </w:r>
    </w:p>
    <w:p w:rsidR="00124335" w:rsidRPr="00F674A3" w:rsidRDefault="00124335" w:rsidP="00124335">
      <w:pPr>
        <w:widowControl/>
        <w:ind w:firstLine="709"/>
        <w:jc w:val="both"/>
        <w:rPr>
          <w:rFonts w:eastAsiaTheme="minorHAnsi"/>
          <w:bCs/>
          <w:lang w:eastAsia="en-US"/>
        </w:rPr>
      </w:pPr>
      <w:bookmarkStart w:id="184" w:name="Par8"/>
      <w:bookmarkEnd w:id="184"/>
      <w:r w:rsidRPr="00F674A3">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F674A3">
          <w:rPr>
            <w:rFonts w:eastAsiaTheme="minorHAnsi"/>
            <w:bCs/>
            <w:lang w:eastAsia="en-US"/>
          </w:rPr>
          <w:t>подпунктом «а»</w:t>
        </w:r>
      </w:hyperlink>
      <w:r w:rsidRPr="00F674A3">
        <w:rPr>
          <w:rFonts w:eastAsiaTheme="minorHAnsi"/>
          <w:bCs/>
          <w:lang w:eastAsia="en-US"/>
        </w:rPr>
        <w:t xml:space="preserve">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4335" w:rsidRPr="00CF5CEE" w:rsidRDefault="00124335" w:rsidP="00CF5CEE">
      <w:pPr>
        <w:pStyle w:val="af8"/>
        <w:numPr>
          <w:ilvl w:val="2"/>
          <w:numId w:val="51"/>
        </w:numPr>
        <w:ind w:left="0" w:firstLine="709"/>
        <w:jc w:val="both"/>
      </w:pPr>
      <w:r w:rsidRPr="00CF5CEE">
        <w:t>При осуществлении закупки работы, услуги: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1) если абзацем 2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2) если абзацем 3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124335" w:rsidRPr="00F674A3" w:rsidRDefault="00124335" w:rsidP="00124335">
      <w:pPr>
        <w:widowControl/>
        <w:ind w:firstLine="709"/>
        <w:jc w:val="both"/>
        <w:rPr>
          <w:rFonts w:eastAsiaTheme="minorHAnsi"/>
          <w:bCs/>
          <w:lang w:eastAsia="en-US"/>
        </w:rPr>
      </w:pPr>
      <w:bookmarkStart w:id="185" w:name="Par19"/>
      <w:bookmarkEnd w:id="185"/>
      <w:r w:rsidRPr="00F674A3">
        <w:rPr>
          <w:rFonts w:eastAsiaTheme="minorHAnsi"/>
          <w:bCs/>
          <w:lang w:eastAsia="en-US"/>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w:t>
      </w:r>
      <w:r w:rsidRPr="00F674A3">
        <w:rPr>
          <w:rFonts w:eastAsiaTheme="minorHAnsi"/>
          <w:bCs/>
          <w:lang w:eastAsia="en-US"/>
        </w:rPr>
        <w:lastRenderedPageBreak/>
        <w:t>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w:t>
      </w:r>
      <w:hyperlink w:anchor="Par19" w:history="1">
        <w:r w:rsidRPr="00F674A3">
          <w:rPr>
            <w:rFonts w:eastAsiaTheme="minorHAnsi"/>
            <w:bCs/>
            <w:lang w:eastAsia="en-US"/>
          </w:rPr>
          <w:t>подпункте «а</w:t>
        </w:r>
      </w:hyperlink>
      <w:r w:rsidRPr="00F674A3">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F674A3">
          <w:rPr>
            <w:rFonts w:eastAsiaTheme="minorHAnsi"/>
            <w:bCs/>
            <w:lang w:eastAsia="en-US"/>
          </w:rPr>
          <w:t>подпунктом «а</w:t>
        </w:r>
      </w:hyperlink>
      <w:r w:rsidRPr="00F674A3">
        <w:rPr>
          <w:rFonts w:eastAsiaTheme="minorHAnsi"/>
          <w:bCs/>
          <w:lang w:eastAsia="en-US"/>
        </w:rPr>
        <w:t>»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124335" w:rsidRDefault="00124335" w:rsidP="00124335">
      <w:pPr>
        <w:widowControl/>
        <w:ind w:firstLine="709"/>
        <w:jc w:val="both"/>
      </w:pPr>
      <w:r w:rsidRPr="00F674A3">
        <w:rPr>
          <w:rFonts w:eastAsiaTheme="minorHAnsi"/>
          <w:bCs/>
          <w:lang w:eastAsia="en-US"/>
        </w:rPr>
        <w:t xml:space="preserve">г) </w:t>
      </w:r>
      <w:r w:rsidRPr="00F674A3">
        <w:t>предоставление преимущества осуществляется на основании отнесения Участников закупки к российским или иностранным лицам.</w:t>
      </w:r>
    </w:p>
    <w:p w:rsidR="00CF5CEE" w:rsidRPr="00CF5CEE" w:rsidRDefault="001A15F4" w:rsidP="00CF5CEE">
      <w:pPr>
        <w:pStyle w:val="af8"/>
        <w:numPr>
          <w:ilvl w:val="2"/>
          <w:numId w:val="51"/>
        </w:numPr>
        <w:ind w:left="0" w:firstLine="709"/>
        <w:jc w:val="both"/>
      </w:pPr>
      <w:bookmarkStart w:id="186" w:name="_Hlk188537040"/>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86"/>
    </w:p>
    <w:p w:rsidR="00CE4D94" w:rsidRPr="00792910" w:rsidRDefault="00CE4D94">
      <w:pPr>
        <w:widowControl/>
        <w:autoSpaceDE/>
        <w:autoSpaceDN/>
        <w:adjustRightInd/>
        <w:spacing w:after="200" w:line="276" w:lineRule="auto"/>
      </w:pPr>
      <w:r w:rsidRPr="00792910">
        <w:br w:type="page"/>
      </w: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87" w:name="_Toc425777371"/>
      <w:bookmarkStart w:id="188" w:name="_Toc184154516"/>
      <w:bookmarkStart w:id="189" w:name="_Toc184154404"/>
      <w:r w:rsidRPr="00792910">
        <w:rPr>
          <w:b/>
        </w:rPr>
        <w:lastRenderedPageBreak/>
        <w:t>ТЕХНИЧЕСКАЯ ЧАСТЬ</w:t>
      </w:r>
      <w:bookmarkEnd w:id="187"/>
      <w:bookmarkEnd w:id="188"/>
      <w:bookmarkEnd w:id="189"/>
    </w:p>
    <w:p w:rsidR="00CE4D94" w:rsidRPr="00775ACC" w:rsidRDefault="00A610CE" w:rsidP="00760FB2">
      <w:pPr>
        <w:pStyle w:val="Style12"/>
        <w:widowControl/>
        <w:tabs>
          <w:tab w:val="left" w:leader="underscore" w:pos="9864"/>
        </w:tabs>
        <w:spacing w:line="324" w:lineRule="exact"/>
        <w:ind w:firstLine="0"/>
        <w:rPr>
          <w:rStyle w:val="FontStyle128"/>
          <w:color w:val="auto"/>
          <w:sz w:val="24"/>
        </w:rPr>
      </w:pPr>
      <w:r w:rsidRPr="00775ACC">
        <w:rPr>
          <w:rStyle w:val="FontStyle128"/>
          <w:color w:val="auto"/>
          <w:sz w:val="24"/>
        </w:rPr>
        <w:t xml:space="preserve">«Техническая часть представлена в приложении № 1 к настоящей </w:t>
      </w:r>
      <w:r w:rsidR="00E6186F">
        <w:rPr>
          <w:rStyle w:val="FontStyle128"/>
          <w:color w:val="auto"/>
          <w:sz w:val="24"/>
        </w:rPr>
        <w:t>З</w:t>
      </w:r>
      <w:r w:rsidRPr="00760FB2">
        <w:rPr>
          <w:rStyle w:val="FontStyle128"/>
          <w:color w:val="auto"/>
          <w:sz w:val="24"/>
        </w:rPr>
        <w:t>акупочной</w:t>
      </w:r>
      <w:r w:rsidRPr="00775ACC">
        <w:rPr>
          <w:rStyle w:val="FontStyle128"/>
          <w:color w:val="auto"/>
          <w:sz w:val="24"/>
        </w:rPr>
        <w:t xml:space="preserve"> документации».</w:t>
      </w:r>
    </w:p>
    <w:p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90" w:name="_Toc425777372"/>
      <w:bookmarkStart w:id="191" w:name="_Toc184154517"/>
      <w:bookmarkStart w:id="192" w:name="_Toc184154405"/>
      <w:r w:rsidRPr="00792910">
        <w:rPr>
          <w:b/>
        </w:rPr>
        <w:lastRenderedPageBreak/>
        <w:t>ПРОЕКТ ДОГОВОРА</w:t>
      </w:r>
      <w:bookmarkEnd w:id="190"/>
      <w:bookmarkEnd w:id="191"/>
      <w:bookmarkEnd w:id="192"/>
    </w:p>
    <w:p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rsidR="003479BC" w:rsidRPr="00792910" w:rsidRDefault="003479BC" w:rsidP="003479BC">
      <w:pPr>
        <w:pStyle w:val="af8"/>
        <w:ind w:left="1134"/>
        <w:jc w:val="both"/>
      </w:pPr>
    </w:p>
    <w:p w:rsidR="003479BC" w:rsidRPr="00792910" w:rsidRDefault="003479BC" w:rsidP="003479BC"/>
    <w:bookmarkEnd w:id="17"/>
    <w:bookmarkEnd w:id="16"/>
    <w:bookmarkEnd w:id="15"/>
    <w:bookmarkEnd w:id="14"/>
    <w:bookmarkEnd w:id="13"/>
    <w:bookmarkEnd w:id="12"/>
    <w:bookmarkEnd w:id="11"/>
    <w:bookmarkEnd w:id="10"/>
    <w:p w:rsidR="00F27CCD" w:rsidRPr="00792910" w:rsidRDefault="00F27CCD">
      <w:pPr>
        <w:widowControl/>
        <w:autoSpaceDE/>
        <w:autoSpaceDN/>
        <w:adjustRightInd/>
        <w:spacing w:after="200" w:line="276" w:lineRule="auto"/>
      </w:pPr>
      <w:r w:rsidRPr="00792910">
        <w:br w:type="page"/>
      </w:r>
    </w:p>
    <w:p w:rsidR="00F27CCD" w:rsidRPr="00792910" w:rsidRDefault="00F27CCD" w:rsidP="00BB4E64">
      <w:pPr>
        <w:pStyle w:val="af8"/>
        <w:numPr>
          <w:ilvl w:val="0"/>
          <w:numId w:val="13"/>
        </w:numPr>
        <w:spacing w:before="120" w:after="60"/>
        <w:contextualSpacing w:val="0"/>
        <w:outlineLvl w:val="0"/>
        <w:rPr>
          <w:b/>
        </w:rPr>
      </w:pPr>
      <w:bookmarkStart w:id="193" w:name="_Toc425777373"/>
      <w:bookmarkStart w:id="194" w:name="_Toc184154518"/>
      <w:bookmarkStart w:id="195" w:name="_Toc184154406"/>
      <w:r w:rsidRPr="00792910">
        <w:rPr>
          <w:b/>
        </w:rPr>
        <w:lastRenderedPageBreak/>
        <w:t>РУКОВОДСТВО ПО ЭКСПЕРТНОЙ ОЦЕНКЕ</w:t>
      </w:r>
      <w:bookmarkEnd w:id="193"/>
      <w:bookmarkEnd w:id="194"/>
      <w:bookmarkEnd w:id="195"/>
    </w:p>
    <w:p w:rsidR="00A610CE" w:rsidRPr="00792692" w:rsidRDefault="00A610CE" w:rsidP="00760FB2">
      <w:pPr>
        <w:pStyle w:val="af8"/>
        <w:spacing w:before="120" w:after="60"/>
        <w:ind w:left="0"/>
        <w:jc w:val="both"/>
        <w:rPr>
          <w:b/>
        </w:rPr>
      </w:pPr>
      <w:r w:rsidRPr="00760FB2">
        <w:t xml:space="preserve">«Руководство по экспертной оценке представлено в приложении № </w:t>
      </w:r>
      <w:r w:rsidRPr="00A610CE">
        <w:t>3</w:t>
      </w:r>
      <w:r w:rsidRPr="00760FB2">
        <w:t xml:space="preserve"> к настоящей </w:t>
      </w:r>
      <w:r w:rsidR="00E6186F">
        <w:t>З</w:t>
      </w:r>
      <w:r w:rsidRPr="00760FB2">
        <w:t>акупочной документации».</w:t>
      </w:r>
    </w:p>
    <w:p w:rsidR="00F27CCD" w:rsidRPr="00792910" w:rsidRDefault="00F27CCD" w:rsidP="00775ACC">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96" w:name="_Ref55280368"/>
      <w:bookmarkStart w:id="197" w:name="_Toc55285361"/>
      <w:bookmarkStart w:id="198" w:name="_Toc55305390"/>
      <w:bookmarkStart w:id="199" w:name="_Toc57314671"/>
      <w:bookmarkStart w:id="200" w:name="_Toc69728985"/>
      <w:bookmarkStart w:id="201" w:name="_Toc309208619"/>
      <w:bookmarkStart w:id="202" w:name="_Toc425777374"/>
      <w:bookmarkStart w:id="203" w:name="_Toc184154519"/>
      <w:bookmarkStart w:id="204" w:name="_Toc184154407"/>
      <w:bookmarkStart w:id="205" w:name="ФОРМЫ"/>
      <w:r w:rsidRPr="00792910">
        <w:rPr>
          <w:rFonts w:ascii="Times New Roman" w:hAnsi="Times New Roman"/>
          <w:sz w:val="24"/>
          <w:szCs w:val="24"/>
        </w:rPr>
        <w:lastRenderedPageBreak/>
        <w:t>Образцы основных форм документов, включаемых в заявку</w:t>
      </w:r>
      <w:bookmarkEnd w:id="196"/>
      <w:bookmarkEnd w:id="197"/>
      <w:bookmarkEnd w:id="198"/>
      <w:bookmarkEnd w:id="199"/>
      <w:bookmarkEnd w:id="200"/>
      <w:bookmarkEnd w:id="201"/>
      <w:r w:rsidRPr="00792910">
        <w:rPr>
          <w:rFonts w:ascii="Times New Roman" w:hAnsi="Times New Roman"/>
          <w:sz w:val="24"/>
          <w:szCs w:val="24"/>
        </w:rPr>
        <w:t xml:space="preserve"> на участие в закупке</w:t>
      </w:r>
      <w:bookmarkEnd w:id="202"/>
      <w:bookmarkEnd w:id="203"/>
      <w:bookmarkEnd w:id="204"/>
    </w:p>
    <w:p w:rsidR="00F27CCD" w:rsidRPr="00792910" w:rsidRDefault="00F27CCD" w:rsidP="00775ACC">
      <w:pPr>
        <w:pStyle w:val="af8"/>
        <w:numPr>
          <w:ilvl w:val="1"/>
          <w:numId w:val="15"/>
        </w:numPr>
        <w:tabs>
          <w:tab w:val="clear" w:pos="1134"/>
        </w:tabs>
        <w:spacing w:before="120" w:after="60"/>
        <w:ind w:left="0" w:firstLine="709"/>
        <w:contextualSpacing w:val="0"/>
        <w:outlineLvl w:val="0"/>
        <w:rPr>
          <w:b/>
        </w:rPr>
      </w:pPr>
      <w:bookmarkStart w:id="206" w:name="_Toc130043628"/>
      <w:bookmarkStart w:id="207" w:name="_Ref55336310"/>
      <w:bookmarkStart w:id="208" w:name="_Toc57314672"/>
      <w:bookmarkStart w:id="209" w:name="_Toc69728986"/>
      <w:bookmarkStart w:id="210" w:name="_Toc309208620"/>
      <w:bookmarkStart w:id="211" w:name="_Toc425777375"/>
      <w:bookmarkStart w:id="212" w:name="_Toc184154520"/>
      <w:bookmarkStart w:id="213" w:name="_Toc184154408"/>
      <w:bookmarkEnd w:id="205"/>
      <w:bookmarkEnd w:id="206"/>
      <w:r w:rsidRPr="00792910">
        <w:rPr>
          <w:b/>
        </w:rPr>
        <w:t xml:space="preserve">Письмо о подаче оферты </w:t>
      </w:r>
      <w:bookmarkStart w:id="214" w:name="_Ref22846535"/>
      <w:r w:rsidRPr="00792910">
        <w:rPr>
          <w:b/>
        </w:rPr>
        <w:t>(</w:t>
      </w:r>
      <w:bookmarkEnd w:id="214"/>
      <w:r w:rsidRPr="00792910">
        <w:rPr>
          <w:b/>
        </w:rPr>
        <w:t>форма</w:t>
      </w:r>
      <w:r w:rsidR="00284A8F">
        <w:rPr>
          <w:b/>
        </w:rPr>
        <w:t xml:space="preserve"> 1</w:t>
      </w:r>
      <w:r w:rsidRPr="00792910">
        <w:rPr>
          <w:b/>
        </w:rPr>
        <w:t>)</w:t>
      </w:r>
      <w:bookmarkEnd w:id="207"/>
      <w:bookmarkEnd w:id="208"/>
      <w:bookmarkEnd w:id="209"/>
      <w:bookmarkEnd w:id="210"/>
      <w:bookmarkEnd w:id="211"/>
      <w:bookmarkEnd w:id="212"/>
      <w:bookmarkEnd w:id="213"/>
    </w:p>
    <w:p w:rsidR="00F27CCD" w:rsidRPr="00775ACC" w:rsidRDefault="00F27CCD" w:rsidP="00775ACC">
      <w:pPr>
        <w:pStyle w:val="af8"/>
        <w:numPr>
          <w:ilvl w:val="2"/>
          <w:numId w:val="15"/>
        </w:numPr>
        <w:tabs>
          <w:tab w:val="clear" w:pos="1134"/>
        </w:tabs>
        <w:spacing w:before="60" w:after="60"/>
        <w:ind w:left="0" w:firstLine="709"/>
        <w:contextualSpacing w:val="0"/>
        <w:jc w:val="both"/>
        <w:outlineLvl w:val="1"/>
        <w:rPr>
          <w:b/>
        </w:rPr>
      </w:pPr>
      <w:bookmarkStart w:id="215" w:name="_Toc309208621"/>
      <w:bookmarkStart w:id="216" w:name="_Toc425777376"/>
      <w:bookmarkStart w:id="217" w:name="_Toc184154521"/>
      <w:bookmarkStart w:id="218" w:name="_Toc184154409"/>
      <w:r w:rsidRPr="00775ACC">
        <w:rPr>
          <w:b/>
        </w:rPr>
        <w:t>Форма письма о подаче оферты</w:t>
      </w:r>
      <w:bookmarkEnd w:id="215"/>
      <w:bookmarkEnd w:id="216"/>
      <w:bookmarkEnd w:id="217"/>
      <w:bookmarkEnd w:id="2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rsidTr="00D57374">
        <w:tc>
          <w:tcPr>
            <w:tcW w:w="4360" w:type="dxa"/>
            <w:shd w:val="clear" w:color="auto" w:fill="auto"/>
            <w:vAlign w:val="center"/>
          </w:tcPr>
          <w:p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19" w:name="_Toc425777377"/>
            <w:r w:rsidRPr="00792910">
              <w:rPr>
                <w:b/>
                <w:iCs/>
                <w:snapToGrid w:val="0"/>
                <w:color w:val="943634"/>
              </w:rPr>
              <w:t xml:space="preserve">БЛАНК </w:t>
            </w:r>
            <w:bookmarkEnd w:id="219"/>
            <w:r w:rsidR="00235274">
              <w:rPr>
                <w:b/>
                <w:iCs/>
                <w:snapToGrid w:val="0"/>
                <w:color w:val="943634"/>
              </w:rPr>
              <w:t>УЧАСТНИКА ЗАКУПКИ</w:t>
            </w:r>
          </w:p>
        </w:tc>
      </w:tr>
    </w:tbl>
    <w:p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rsidTr="00FA2CE7">
        <w:tc>
          <w:tcPr>
            <w:tcW w:w="3437" w:type="dxa"/>
            <w:shd w:val="clear" w:color="auto" w:fill="auto"/>
            <w:vAlign w:val="center"/>
          </w:tcPr>
          <w:p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rsidR="00F27CCD" w:rsidRPr="00792910" w:rsidRDefault="00F27CCD" w:rsidP="00F27CCD">
            <w:pPr>
              <w:jc w:val="center"/>
              <w:rPr>
                <w:sz w:val="26"/>
                <w:szCs w:val="26"/>
                <w:lang w:val="en-US"/>
              </w:rPr>
            </w:pPr>
          </w:p>
        </w:tc>
        <w:tc>
          <w:tcPr>
            <w:tcW w:w="3969" w:type="dxa"/>
            <w:shd w:val="clear" w:color="auto" w:fill="auto"/>
            <w:vAlign w:val="center"/>
          </w:tcPr>
          <w:p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9B00B7" w:rsidRPr="005A210A">
        <w:rPr>
          <w:color w:val="548DD4" w:themeColor="text2" w:themeTint="99"/>
        </w:rPr>
        <w:t>[</w:t>
      </w:r>
      <w:r w:rsidR="009B00B7" w:rsidRPr="005A210A">
        <w:rPr>
          <w:i/>
          <w:color w:val="548DD4" w:themeColor="text2" w:themeTint="99"/>
        </w:rPr>
        <w:t>указывается дата публикации и сайт, в котором она была опубликована</w:t>
      </w:r>
      <w:r w:rsidR="009B00B7"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rsidR="00F27CCD" w:rsidRPr="00792910" w:rsidRDefault="00F27CCD" w:rsidP="00F27CCD">
      <w:pPr>
        <w:jc w:val="both"/>
      </w:pPr>
      <w:r w:rsidRPr="00792910">
        <w:t>зарегистрированное по адресу:_____________________________________________,</w:t>
      </w:r>
    </w:p>
    <w:p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rsidR="00F27CCD" w:rsidRPr="00792910" w:rsidRDefault="00F27CCD" w:rsidP="00F27CCD">
      <w:pPr>
        <w:jc w:val="both"/>
      </w:pPr>
      <w:r w:rsidRPr="00792910">
        <w:t>предлагает заключить договор:</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(предмет договора)</w:t>
      </w:r>
    </w:p>
    <w:p w:rsidR="00001E4C" w:rsidRPr="00113D67" w:rsidRDefault="00F27CCD" w:rsidP="000B2555">
      <w:pPr>
        <w:spacing w:after="120"/>
        <w:jc w:val="both"/>
        <w:rPr>
          <w:rStyle w:val="afff9"/>
          <w:i w:val="0"/>
          <w:color w:val="auto"/>
          <w:sz w:val="24"/>
        </w:rPr>
      </w:pPr>
      <w:r w:rsidRPr="00792910">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w:t>
      </w:r>
      <w:r w:rsidRPr="000B2555">
        <w:t>сумму:</w:t>
      </w:r>
      <w:r w:rsidR="00001E4C" w:rsidRPr="000B2555">
        <w:rPr>
          <w:rStyle w:val="aff7"/>
          <w:i/>
          <w:u w:val="single"/>
        </w:rPr>
        <w:footnoteReference w:id="3"/>
      </w:r>
    </w:p>
    <w:p w:rsidR="00D27552" w:rsidRPr="00792910" w:rsidRDefault="00D27552" w:rsidP="00F27CCD">
      <w:pPr>
        <w:ind w:left="284"/>
        <w:jc w:val="both"/>
        <w:rPr>
          <w:rStyle w:val="afff9"/>
          <w:color w:val="548DD4" w:themeColor="text2" w:themeTint="99"/>
          <w:sz w:val="24"/>
          <w:szCs w:val="24"/>
          <w:u w:val="single"/>
        </w:rPr>
      </w:pPr>
    </w:p>
    <w:p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rsidTr="00FA2CE7">
        <w:trPr>
          <w:trHeight w:val="20"/>
        </w:trPr>
        <w:tc>
          <w:tcPr>
            <w:tcW w:w="5168" w:type="dxa"/>
            <w:vAlign w:val="bottom"/>
          </w:tcPr>
          <w:p w:rsidR="00F27CCD" w:rsidRPr="00792910" w:rsidRDefault="00F27CCD" w:rsidP="00F27CCD">
            <w:pPr>
              <w:spacing w:after="120"/>
              <w:ind w:left="34"/>
            </w:pPr>
            <w:r w:rsidRPr="00792910">
              <w:t>Итоговая стоимость предложения без НДС, руб.</w:t>
            </w:r>
          </w:p>
          <w:p w:rsidR="004C039A" w:rsidRPr="00792910" w:rsidRDefault="004C039A" w:rsidP="00F27CCD">
            <w:pPr>
              <w:spacing w:after="120"/>
              <w:ind w:left="34"/>
            </w:pP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rsidTr="00FA2CE7">
        <w:trPr>
          <w:trHeight w:val="20"/>
        </w:trPr>
        <w:tc>
          <w:tcPr>
            <w:tcW w:w="5168" w:type="dxa"/>
            <w:vAlign w:val="center"/>
          </w:tcPr>
          <w:p w:rsidR="00F27CCD" w:rsidRPr="00792910" w:rsidRDefault="00F27CCD" w:rsidP="00F27CCD">
            <w:pPr>
              <w:spacing w:after="120"/>
              <w:ind w:left="34"/>
            </w:pPr>
            <w:r w:rsidRPr="00792910">
              <w:t>кроме того НДС, руб.</w:t>
            </w:r>
            <w:r w:rsidR="004C039A" w:rsidRPr="00792910">
              <w:rPr>
                <w:rStyle w:val="aff7"/>
              </w:rPr>
              <w:footnoteReference w:id="4"/>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rsidTr="00FA2CE7">
        <w:trPr>
          <w:trHeight w:val="20"/>
        </w:trPr>
        <w:tc>
          <w:tcPr>
            <w:tcW w:w="5168" w:type="dxa"/>
            <w:vAlign w:val="center"/>
          </w:tcPr>
          <w:p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rsidR="00F27CCD" w:rsidRPr="00792910" w:rsidRDefault="00215D61" w:rsidP="00F27CCD">
      <w:pPr>
        <w:spacing w:before="240"/>
        <w:ind w:firstLine="709"/>
        <w:jc w:val="both"/>
      </w:pPr>
      <w:bookmarkStart w:id="220" w:name="_Hlt440565644"/>
      <w:bookmarkEnd w:id="220"/>
      <w:r w:rsidRPr="00792910">
        <w:t>Участник добровольно увеличивает срок действия своей оферты на __________ дней.</w:t>
      </w:r>
    </w:p>
    <w:p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w:t>
      </w:r>
      <w:r w:rsidRPr="00792910">
        <w:lastRenderedPageBreak/>
        <w:t xml:space="preserve">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и т.д.»</w:t>
      </w:r>
    </w:p>
    <w:p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835C05">
        <w:t xml:space="preserve"> </w:t>
      </w:r>
      <w:hyperlink r:id="rId42" w:history="1">
        <w:r w:rsidRPr="00792910">
          <w:rPr>
            <w:rStyle w:val="ac"/>
            <w:rFonts w:eastAsiaTheme="majorEastAsia"/>
          </w:rPr>
          <w:t>http://www.interrao.ru/upload/doc/Politika_po_protivodejstviu_moshennichestv_i_kor.pdf</w:t>
        </w:r>
      </w:hyperlink>
      <w:r w:rsidRPr="00792910">
        <w:t>.</w:t>
      </w:r>
    </w:p>
    <w:p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3" w:history="1">
        <w:r w:rsidRPr="00792910">
          <w:rPr>
            <w:rStyle w:val="ac"/>
          </w:rPr>
          <w:t>https://www.interrao.ru/upload/docs/Komplaens.pdf</w:t>
        </w:r>
      </w:hyperlink>
      <w:r w:rsidRPr="00792910">
        <w:t>.</w:t>
      </w:r>
    </w:p>
    <w:p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792910">
          <w:rPr>
            <w:rStyle w:val="ac"/>
          </w:rPr>
          <w:t>https://www.interrao.ru/upload/doc/Kodeks_korp_etiki_new.pdf</w:t>
        </w:r>
      </w:hyperlink>
      <w:r w:rsidRPr="00792910">
        <w:t xml:space="preserve">. </w:t>
      </w:r>
    </w:p>
    <w:p w:rsidR="00BC62D3" w:rsidRPr="00792910" w:rsidRDefault="00BC62D3" w:rsidP="00D17752">
      <w:pPr>
        <w:widowControl/>
        <w:autoSpaceDE/>
        <w:autoSpaceDN/>
        <w:adjustRightInd/>
        <w:snapToGrid w:val="0"/>
        <w:spacing w:before="120"/>
        <w:ind w:firstLine="709"/>
        <w:jc w:val="both"/>
      </w:pPr>
    </w:p>
    <w:p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ним претензий.</w:t>
      </w:r>
    </w:p>
    <w:p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93AD4">
        <w:t>договор</w:t>
      </w:r>
      <w:r w:rsidRPr="00792910">
        <w:t>а.</w:t>
      </w:r>
    </w:p>
    <w:p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w:t>
      </w:r>
      <w:r w:rsidRPr="00792910">
        <w:lastRenderedPageBreak/>
        <w:t xml:space="preserve">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93AD4">
        <w:t>договор</w:t>
      </w:r>
      <w:r w:rsidRPr="00792910">
        <w:t xml:space="preserve">а, мы обязуемся подписать данный </w:t>
      </w:r>
      <w:r w:rsidR="00C93AD4">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93AD4">
        <w:t>договор</w:t>
      </w:r>
      <w:r w:rsidRPr="00792910">
        <w:t xml:space="preserve">а в установленных случаях) и нашего отказа заключить </w:t>
      </w:r>
      <w:r w:rsidR="00C93AD4">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rsidR="000153B0" w:rsidRPr="00792910" w:rsidRDefault="000153B0" w:rsidP="000153B0">
      <w:pPr>
        <w:ind w:firstLine="709"/>
        <w:jc w:val="both"/>
        <w:rPr>
          <w:color w:val="000000"/>
          <w:szCs w:val="28"/>
        </w:rPr>
      </w:pPr>
    </w:p>
    <w:p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BC62D3" w:rsidRPr="00792910" w:rsidRDefault="00BC62D3" w:rsidP="00BC62D3">
      <w:pPr>
        <w:spacing w:before="240"/>
        <w:ind w:firstLine="709"/>
        <w:jc w:val="both"/>
      </w:pPr>
    </w:p>
    <w:p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Техническое предложение (форма 2); Спецификация техническая часть (для МТР) – на ____ л;</w:t>
      </w:r>
    </w:p>
    <w:p w:rsidR="00FF34D3" w:rsidRPr="001557AF" w:rsidRDefault="003924FD"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проектом</w:t>
      </w:r>
      <w:r w:rsidR="00FF34D3" w:rsidRPr="001557AF">
        <w:rPr>
          <w:i/>
          <w:color w:val="548DD4" w:themeColor="text2" w:themeTint="99"/>
        </w:rPr>
        <w:t xml:space="preserve"> </w:t>
      </w:r>
      <w:r w:rsidR="00C93AD4" w:rsidRPr="001557AF">
        <w:rPr>
          <w:i/>
          <w:color w:val="548DD4" w:themeColor="text2" w:themeTint="99"/>
        </w:rPr>
        <w:t>договор</w:t>
      </w:r>
      <w:r w:rsidR="00FF34D3" w:rsidRPr="001557AF">
        <w:rPr>
          <w:i/>
          <w:color w:val="548DD4" w:themeColor="text2" w:themeTint="99"/>
        </w:rPr>
        <w:t>а (форма 3)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Коммерческое предложение – Спецификация (Коммерческое предложение на поставку товаров) (форма </w:t>
      </w:r>
      <w:r w:rsidR="00577AD8">
        <w:rPr>
          <w:i/>
          <w:color w:val="548DD4" w:themeColor="text2" w:themeTint="99"/>
        </w:rPr>
        <w:t>4</w:t>
      </w:r>
      <w:r w:rsidRPr="001557AF">
        <w:rPr>
          <w:i/>
          <w:color w:val="548DD4" w:themeColor="text2" w:themeTint="99"/>
        </w:rPr>
        <w:t>) (для МТР)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Сводная таблица стоимости работ, услуг (форма </w:t>
      </w:r>
      <w:r w:rsidR="0013515F">
        <w:rPr>
          <w:i/>
          <w:color w:val="548DD4" w:themeColor="text2" w:themeTint="99"/>
        </w:rPr>
        <w:t>5</w:t>
      </w:r>
      <w:r w:rsidRPr="001557AF">
        <w:rPr>
          <w:i/>
          <w:color w:val="548DD4" w:themeColor="text2" w:themeTint="99"/>
        </w:rPr>
        <w:t>) – на ____ л;</w:t>
      </w:r>
    </w:p>
    <w:p w:rsidR="00FF34D3" w:rsidRPr="001557AF" w:rsidRDefault="007A047A"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условиями</w:t>
      </w:r>
      <w:r w:rsidR="00FF34D3" w:rsidRPr="001557AF">
        <w:rPr>
          <w:i/>
          <w:color w:val="548DD4" w:themeColor="text2" w:themeTint="99"/>
        </w:rPr>
        <w:t xml:space="preserve"> оплаты (форма </w:t>
      </w:r>
      <w:r w:rsidR="0013515F">
        <w:rPr>
          <w:i/>
          <w:color w:val="548DD4" w:themeColor="text2" w:themeTint="99"/>
        </w:rPr>
        <w:t>6</w:t>
      </w:r>
      <w:r w:rsidR="00FF34D3"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Анкета Участника закупки (форма </w:t>
      </w:r>
      <w:r w:rsidR="00577AD8">
        <w:rPr>
          <w:i/>
          <w:color w:val="548DD4" w:themeColor="text2" w:themeTint="99"/>
        </w:rPr>
        <w:t>7</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lastRenderedPageBreak/>
        <w:t xml:space="preserve">Справка о перечне и годовых объемах выполнения аналогичных договоров (форма </w:t>
      </w:r>
      <w:r w:rsidR="00577AD8">
        <w:rPr>
          <w:i/>
          <w:color w:val="548DD4" w:themeColor="text2" w:themeTint="99"/>
        </w:rPr>
        <w:t>8</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материально-технических ресурсах (форма </w:t>
      </w:r>
      <w:r w:rsidR="00577AD8">
        <w:rPr>
          <w:i/>
          <w:color w:val="548DD4" w:themeColor="text2" w:themeTint="99"/>
        </w:rPr>
        <w:t>9</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кадровых ресурсах (форма </w:t>
      </w:r>
      <w:r w:rsidR="00577AD8">
        <w:rPr>
          <w:i/>
          <w:color w:val="548DD4" w:themeColor="text2" w:themeTint="99"/>
        </w:rPr>
        <w:t>10</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Опись документов, содержащихся в заявке на участие в закупке (форма </w:t>
      </w:r>
      <w:r w:rsidR="00577AD8">
        <w:rPr>
          <w:i/>
          <w:color w:val="548DD4" w:themeColor="text2" w:themeTint="99"/>
        </w:rPr>
        <w:t>11</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577AD8">
        <w:rPr>
          <w:i/>
          <w:color w:val="548DD4" w:themeColor="text2" w:themeTint="99"/>
        </w:rPr>
        <w:t>12</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об участии в судебных разбирательствах (форма </w:t>
      </w:r>
      <w:r w:rsidR="00577AD8">
        <w:rPr>
          <w:i/>
          <w:color w:val="548DD4" w:themeColor="text2" w:themeTint="99"/>
        </w:rPr>
        <w:t>13</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цепочке собственников компании (форма </w:t>
      </w:r>
      <w:r w:rsidR="00577AD8">
        <w:rPr>
          <w:i/>
          <w:color w:val="548DD4" w:themeColor="text2" w:themeTint="99"/>
        </w:rPr>
        <w:t>14</w:t>
      </w:r>
      <w:r w:rsidRPr="001557A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Форма согласия на обработку персональных данных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привлечения субподрядчиков (соисполнителей) (форма </w:t>
      </w:r>
      <w:r w:rsidR="00487DAE">
        <w:rPr>
          <w:i/>
          <w:color w:val="548DD4" w:themeColor="text2" w:themeTint="99"/>
        </w:rPr>
        <w:t>15</w:t>
      </w:r>
      <w:r w:rsidRPr="001557AF">
        <w:rPr>
          <w:i/>
          <w:color w:val="548DD4" w:themeColor="text2" w:themeTint="99"/>
        </w:rPr>
        <w:t>)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распределения объемов </w:t>
      </w:r>
      <w:r w:rsidR="001557AF">
        <w:rPr>
          <w:i/>
          <w:color w:val="548DD4" w:themeColor="text2" w:themeTint="99"/>
        </w:rPr>
        <w:t xml:space="preserve">поставок, </w:t>
      </w:r>
      <w:r w:rsidRPr="001557AF">
        <w:rPr>
          <w:i/>
          <w:color w:val="548DD4" w:themeColor="text2" w:themeTint="99"/>
        </w:rPr>
        <w:t>выполнения работ</w:t>
      </w:r>
      <w:r w:rsidR="001557AF">
        <w:rPr>
          <w:i/>
          <w:color w:val="548DD4" w:themeColor="text2" w:themeTint="99"/>
        </w:rPr>
        <w:t>, оказания услуг</w:t>
      </w:r>
      <w:r w:rsidRPr="001557AF">
        <w:rPr>
          <w:i/>
          <w:color w:val="548DD4" w:themeColor="text2" w:themeTint="99"/>
        </w:rPr>
        <w:t xml:space="preserve"> внутри коллективного </w:t>
      </w:r>
      <w:r w:rsidR="002314B7" w:rsidRPr="001557AF">
        <w:rPr>
          <w:i/>
          <w:color w:val="548DD4" w:themeColor="text2" w:themeTint="99"/>
        </w:rPr>
        <w:t>Участник</w:t>
      </w:r>
      <w:r w:rsidRPr="001557AF">
        <w:rPr>
          <w:i/>
          <w:color w:val="548DD4" w:themeColor="text2" w:themeTint="99"/>
        </w:rPr>
        <w:t xml:space="preserve">а (форма </w:t>
      </w:r>
      <w:r w:rsidR="00487DAE">
        <w:rPr>
          <w:i/>
          <w:color w:val="548DD4" w:themeColor="text2" w:themeTint="99"/>
        </w:rPr>
        <w:t>16</w:t>
      </w:r>
      <w:r w:rsidRPr="001557AF">
        <w:rPr>
          <w:i/>
          <w:color w:val="548DD4" w:themeColor="text2" w:themeTint="99"/>
        </w:rPr>
        <w:t>) – на ___ л.;</w:t>
      </w:r>
    </w:p>
    <w:p w:rsidR="00FF34D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487DAE">
        <w:rPr>
          <w:i/>
          <w:color w:val="548DD4" w:themeColor="text2" w:themeTint="99"/>
        </w:rPr>
        <w:t>18</w:t>
      </w:r>
      <w:r w:rsidRPr="001557AF">
        <w:rPr>
          <w:i/>
          <w:color w:val="548DD4" w:themeColor="text2" w:themeTint="99"/>
        </w:rPr>
        <w:t>) – на ___ л.</w:t>
      </w:r>
      <w:r w:rsidR="00D179A9">
        <w:rPr>
          <w:i/>
          <w:color w:val="548DD4" w:themeColor="text2" w:themeTint="99"/>
        </w:rPr>
        <w:t>;</w:t>
      </w:r>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bookmarkStart w:id="221" w:name="_Hlk58969465"/>
      <w:r w:rsidRPr="00822CDD">
        <w:rPr>
          <w:i/>
          <w:color w:val="548DD4" w:themeColor="text2" w:themeTint="99"/>
        </w:rPr>
        <w:t xml:space="preserve">Декларация о соответствии </w:t>
      </w:r>
      <w:r w:rsidR="00B11C4D">
        <w:rPr>
          <w:i/>
          <w:color w:val="548DD4" w:themeColor="text2" w:themeTint="99"/>
        </w:rPr>
        <w:t>Участник</w:t>
      </w:r>
      <w:r w:rsidRPr="00822CDD">
        <w:rPr>
          <w:i/>
          <w:color w:val="548DD4" w:themeColor="text2" w:themeTint="99"/>
        </w:rPr>
        <w:t>а закупки (</w:t>
      </w:r>
      <w:r w:rsidR="003E7780">
        <w:rPr>
          <w:i/>
          <w:color w:val="548DD4" w:themeColor="text2" w:themeTint="99"/>
        </w:rPr>
        <w:t>ф</w:t>
      </w:r>
      <w:r w:rsidRPr="00822CDD">
        <w:rPr>
          <w:i/>
          <w:color w:val="548DD4" w:themeColor="text2" w:themeTint="99"/>
        </w:rPr>
        <w:t>орма 19) на ____л.;</w:t>
      </w:r>
      <w:bookmarkEnd w:id="221"/>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r w:rsidRPr="00822CDD">
        <w:rPr>
          <w:i/>
          <w:color w:val="548DD4" w:themeColor="text2" w:themeTint="99"/>
        </w:rPr>
        <w:t>Информационное письмо о выборе способа обеспечения исполнения договора (форма 20) – на ___ л.</w:t>
      </w:r>
    </w:p>
    <w:p w:rsidR="00594610" w:rsidRPr="00792910" w:rsidRDefault="00594610" w:rsidP="00CE16ED">
      <w:pPr>
        <w:widowControl/>
        <w:tabs>
          <w:tab w:val="left" w:pos="1418"/>
        </w:tabs>
        <w:autoSpaceDE/>
        <w:autoSpaceDN/>
        <w:adjustRightInd/>
        <w:ind w:left="1418"/>
        <w:jc w:val="both"/>
      </w:pPr>
    </w:p>
    <w:p w:rsidR="00F27CCD" w:rsidRPr="00792910" w:rsidRDefault="00F27CCD" w:rsidP="00F27CCD">
      <w:pPr>
        <w:jc w:val="right"/>
        <w:rPr>
          <w:sz w:val="26"/>
          <w:szCs w:val="26"/>
        </w:rPr>
      </w:pPr>
      <w:bookmarkStart w:id="22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jc w:val="right"/>
        <w:rPr>
          <w:sz w:val="26"/>
          <w:szCs w:val="26"/>
        </w:rPr>
      </w:pPr>
    </w:p>
    <w:p w:rsidR="00F27CCD" w:rsidRPr="00792910" w:rsidRDefault="00F27CCD" w:rsidP="00F27CCD">
      <w:pPr>
        <w:jc w:val="right"/>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223" w:name="_Toc309208622"/>
    </w:p>
    <w:p w:rsidR="00F27CCD" w:rsidRPr="00792910" w:rsidRDefault="00F27CCD" w:rsidP="00CE16ED">
      <w:pPr>
        <w:pStyle w:val="af8"/>
        <w:numPr>
          <w:ilvl w:val="2"/>
          <w:numId w:val="15"/>
        </w:numPr>
        <w:tabs>
          <w:tab w:val="clear" w:pos="1134"/>
        </w:tabs>
        <w:spacing w:before="60" w:after="60"/>
        <w:ind w:left="0" w:firstLine="709"/>
        <w:contextualSpacing w:val="0"/>
        <w:jc w:val="both"/>
        <w:outlineLvl w:val="1"/>
      </w:pPr>
      <w:bookmarkStart w:id="224" w:name="_Toc425777378"/>
      <w:bookmarkStart w:id="225" w:name="_Toc184154522"/>
      <w:bookmarkStart w:id="226" w:name="_Toc184154410"/>
      <w:r w:rsidRPr="00792910">
        <w:lastRenderedPageBreak/>
        <w:t>Инструкции по заполнению</w:t>
      </w:r>
      <w:bookmarkEnd w:id="223"/>
      <w:bookmarkEnd w:id="224"/>
      <w:bookmarkEnd w:id="225"/>
      <w:bookmarkEnd w:id="226"/>
    </w:p>
    <w:p w:rsidR="00F27CCD" w:rsidRPr="00792910" w:rsidRDefault="00F27CCD" w:rsidP="00CE16ED">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rsidR="00F27CCD" w:rsidRPr="00792910" w:rsidRDefault="003535AC" w:rsidP="00CE16ED">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27CCD" w:rsidRPr="00792910" w:rsidRDefault="00F27CCD" w:rsidP="00CE16ED">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F27CCD" w:rsidRPr="00792910" w:rsidRDefault="00F27CCD" w:rsidP="00CE16ED">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rsidR="00192B92" w:rsidRPr="00A856CC" w:rsidRDefault="00DD52B4" w:rsidP="00CE16ED">
      <w:pPr>
        <w:pStyle w:val="af8"/>
        <w:numPr>
          <w:ilvl w:val="1"/>
          <w:numId w:val="15"/>
        </w:numPr>
        <w:tabs>
          <w:tab w:val="clear" w:pos="1134"/>
        </w:tabs>
        <w:spacing w:before="120" w:after="60"/>
        <w:ind w:left="0" w:firstLine="709"/>
        <w:contextualSpacing w:val="0"/>
        <w:outlineLvl w:val="0"/>
        <w:rPr>
          <w:b/>
        </w:rPr>
      </w:pPr>
      <w:bookmarkStart w:id="227" w:name="_Toc425777379"/>
      <w:bookmarkStart w:id="228" w:name="_Toc184154523"/>
      <w:bookmarkStart w:id="229" w:name="_Toc184154411"/>
      <w:bookmarkStart w:id="230" w:name="_Toc127615084"/>
      <w:bookmarkStart w:id="231" w:name="_Ref216752873"/>
      <w:bookmarkStart w:id="232" w:name="_Ref300307304"/>
      <w:bookmarkStart w:id="233" w:name="_Ref300308441"/>
      <w:bookmarkStart w:id="234" w:name="_Ref300308442"/>
      <w:bookmarkStart w:id="235" w:name="_Ref304305102"/>
      <w:bookmarkStart w:id="236" w:name="_Toc309208626"/>
      <w:bookmarkStart w:id="237" w:name="_Ref316464350"/>
      <w:bookmarkStart w:id="238" w:name="_Ref316488055"/>
      <w:r w:rsidRPr="00792910">
        <w:rPr>
          <w:b/>
        </w:rPr>
        <w:lastRenderedPageBreak/>
        <w:t xml:space="preserve">Техническое предложение (форма </w:t>
      </w:r>
      <w:r w:rsidR="000B0CF2" w:rsidRPr="00792910">
        <w:rPr>
          <w:b/>
        </w:rPr>
        <w:t>2</w:t>
      </w:r>
      <w:r w:rsidRPr="00792910">
        <w:rPr>
          <w:b/>
        </w:rPr>
        <w:t>)</w:t>
      </w:r>
      <w:bookmarkEnd w:id="227"/>
      <w:bookmarkEnd w:id="228"/>
      <w:bookmarkEnd w:id="229"/>
      <w:r w:rsidR="000F0A6E" w:rsidRPr="00A856CC">
        <w:rPr>
          <w:b/>
        </w:rPr>
        <w:t xml:space="preserve"> </w:t>
      </w: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39" w:name="_Toc425777380"/>
      <w:bookmarkStart w:id="240" w:name="_Ref180575073"/>
      <w:bookmarkStart w:id="241" w:name="_Toc184154524"/>
      <w:bookmarkStart w:id="242" w:name="_Toc184154412"/>
      <w:bookmarkStart w:id="243" w:name="_Ref187880175"/>
      <w:r w:rsidRPr="00CE16ED">
        <w:rPr>
          <w:b/>
        </w:rPr>
        <w:t>Форма Технического предложения на поставку товара</w:t>
      </w:r>
      <w:bookmarkEnd w:id="239"/>
      <w:bookmarkEnd w:id="240"/>
      <w:bookmarkEnd w:id="241"/>
      <w:bookmarkEnd w:id="242"/>
      <w:bookmarkEnd w:id="243"/>
    </w:p>
    <w:p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jc w:val="center"/>
        <w:rPr>
          <w:b/>
        </w:rPr>
      </w:pPr>
      <w:bookmarkStart w:id="244" w:name="_Hlk185328539"/>
      <w:r w:rsidRPr="00792910">
        <w:rPr>
          <w:b/>
        </w:rPr>
        <w:t xml:space="preserve">Техническое предложение </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rsidR="00192B92" w:rsidRPr="00792910" w:rsidRDefault="00192B92" w:rsidP="00192B92">
      <w:pPr>
        <w:spacing w:before="240" w:after="120"/>
        <w:jc w:val="center"/>
        <w:rPr>
          <w:b/>
        </w:rPr>
      </w:pP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rsidR="00192B92" w:rsidRPr="00792910" w:rsidRDefault="00192B92" w:rsidP="00192B92">
      <w:r w:rsidRPr="00792910">
        <w:t>Согласны со всеми требованиями (разделами) технического задания и его приложениями.</w:t>
      </w:r>
    </w:p>
    <w:p w:rsidR="00AB42EB" w:rsidRDefault="00AB42EB" w:rsidP="00AB42EB">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AB42EB" w:rsidRPr="00792910" w:rsidRDefault="00AB42EB" w:rsidP="00AB42EB">
      <w:r w:rsidRPr="00792910">
        <w:rPr>
          <w:rStyle w:val="afff9"/>
          <w:color w:val="548DD4" w:themeColor="text2" w:themeTint="99"/>
          <w:sz w:val="24"/>
        </w:rPr>
        <w:t>]</w:t>
      </w:r>
    </w:p>
    <w:p w:rsidR="00822CDD" w:rsidRPr="00CB4E01" w:rsidRDefault="00822CDD" w:rsidP="00822CDD">
      <w:pPr>
        <w:widowControl/>
        <w:autoSpaceDE/>
        <w:autoSpaceDN/>
        <w:adjustRightInd/>
        <w:snapToGrid w:val="0"/>
        <w:spacing w:before="120"/>
        <w:jc w:val="both"/>
      </w:pPr>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 w:rsidR="00822CDD" w:rsidRPr="00CB4E01" w:rsidRDefault="00822CDD" w:rsidP="00822CDD">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bookmarkEnd w:id="244"/>
    <w:p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A92F48">
        <w:trPr>
          <w:gridAfter w:val="1"/>
          <w:wAfter w:w="108" w:type="dxa"/>
        </w:trPr>
        <w:tc>
          <w:tcPr>
            <w:tcW w:w="4820" w:type="dxa"/>
            <w:gridSpan w:val="2"/>
          </w:tcPr>
          <w:p w:rsidR="00192B92" w:rsidRPr="00A92F48" w:rsidRDefault="00192B92" w:rsidP="00A92F48">
            <w:pPr>
              <w:tabs>
                <w:tab w:val="left" w:pos="4428"/>
              </w:tabs>
              <w:jc w:val="center"/>
              <w:rPr>
                <w:sz w:val="26"/>
                <w:vertAlign w:val="superscript"/>
              </w:rPr>
            </w:pP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A92F48" w:rsidRDefault="00A92F48">
      <w:pPr>
        <w:widowControl/>
        <w:autoSpaceDE/>
        <w:autoSpaceDN/>
        <w:adjustRightInd/>
        <w:spacing w:after="200" w:line="276" w:lineRule="auto"/>
      </w:pPr>
      <w:r>
        <w:br w:type="page"/>
      </w:r>
    </w:p>
    <w:p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45" w:name="_Ref180575086"/>
      <w:bookmarkStart w:id="246" w:name="_Toc184154525"/>
      <w:bookmarkStart w:id="247"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45"/>
      <w:bookmarkEnd w:id="246"/>
      <w:bookmarkEnd w:id="247"/>
    </w:p>
    <w:p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spacing w:before="240" w:after="120"/>
        <w:jc w:val="center"/>
        <w:rPr>
          <w:b/>
        </w:rPr>
      </w:pPr>
      <w:bookmarkStart w:id="248" w:name="_Hlk185328578"/>
      <w:r w:rsidRPr="00792910">
        <w:rPr>
          <w:b/>
        </w:rPr>
        <w:t>Техническое предложение на поставку эквивалентного товара</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CE16ED">
        <w:t>_____</w:t>
      </w:r>
      <w:r w:rsidR="00192B92" w:rsidRPr="00792910">
        <w:t>______________________</w:t>
      </w:r>
    </w:p>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A92F48">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9015EA">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CE16ED">
              <w:t xml:space="preserve">№ позиции в </w:t>
            </w:r>
            <w:r w:rsidRPr="00792910">
              <w:rPr>
                <w:rStyle w:val="afff9"/>
                <w:color w:val="548DD4" w:themeColor="text2" w:themeTint="99"/>
                <w:sz w:val="24"/>
                <w:szCs w:val="24"/>
              </w:rPr>
              <w:t>«Спецификации (Техническая часть)»</w:t>
            </w:r>
            <w:r w:rsidRPr="00CE16E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9015EA">
            <w:pPr>
              <w:rPr>
                <w:sz w:val="26"/>
                <w:szCs w:val="26"/>
              </w:rPr>
            </w:pPr>
          </w:p>
        </w:tc>
        <w:tc>
          <w:tcPr>
            <w:tcW w:w="3096" w:type="dxa"/>
          </w:tcPr>
          <w:p w:rsidR="00192B92" w:rsidRPr="009015EA" w:rsidRDefault="00192B92" w:rsidP="009015EA">
            <w:pPr>
              <w:rPr>
                <w:sz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p w:rsidR="00822CDD" w:rsidRPr="00CB4E01" w:rsidRDefault="00822CDD" w:rsidP="00822CDD">
      <w:pPr>
        <w:widowControl/>
        <w:autoSpaceDE/>
        <w:autoSpaceDN/>
        <w:adjustRightInd/>
        <w:snapToGrid w:val="0"/>
        <w:spacing w:before="120"/>
        <w:jc w:val="both"/>
      </w:pPr>
      <w:bookmarkStart w:id="249" w:name="_Hlk96591888"/>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Pr>
        <w:widowControl/>
        <w:autoSpaceDE/>
        <w:autoSpaceDN/>
        <w:adjustRightInd/>
        <w:snapToGrid w:val="0"/>
        <w:spacing w:before="120"/>
        <w:jc w:val="both"/>
      </w:pPr>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p w:rsidR="00822CDD" w:rsidRDefault="00822CDD" w:rsidP="00192B92"/>
    <w:p w:rsidR="00192B92" w:rsidRDefault="003021BA" w:rsidP="00192B92">
      <w:r w:rsidRPr="00792910">
        <w:t>Согласны со всеми остальными требованиями (разделами) технического задания и его приложениями</w:t>
      </w:r>
      <w:bookmarkEnd w:id="249"/>
    </w:p>
    <w:p w:rsidR="00366543" w:rsidRDefault="00366543" w:rsidP="00366543">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366543" w:rsidRPr="00792910" w:rsidRDefault="00366543" w:rsidP="00366543">
      <w:r w:rsidRPr="00792910">
        <w:rPr>
          <w:rStyle w:val="afff9"/>
          <w:color w:val="548DD4" w:themeColor="text2" w:themeTint="99"/>
          <w:sz w:val="24"/>
        </w:rPr>
        <w:t>]</w:t>
      </w:r>
    </w:p>
    <w:p w:rsidR="00366543" w:rsidRPr="00792910" w:rsidRDefault="00366543" w:rsidP="00192B92">
      <w:pPr>
        <w:rPr>
          <w:sz w:val="22"/>
          <w:szCs w:val="22"/>
        </w:rPr>
      </w:pPr>
    </w:p>
    <w:bookmarkEnd w:id="248"/>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F04278">
        <w:trPr>
          <w:gridAfter w:val="1"/>
          <w:wAfter w:w="108" w:type="dxa"/>
        </w:trPr>
        <w:tc>
          <w:tcPr>
            <w:tcW w:w="4820" w:type="dxa"/>
            <w:gridSpan w:val="2"/>
          </w:tcPr>
          <w:p w:rsidR="00192B92" w:rsidRPr="00792910" w:rsidRDefault="00192B92" w:rsidP="00F04278">
            <w:pPr>
              <w:tabs>
                <w:tab w:val="left" w:pos="4428"/>
              </w:tabs>
              <w:jc w:val="center"/>
              <w:rPr>
                <w:sz w:val="26"/>
                <w:szCs w:val="26"/>
                <w:vertAlign w:val="superscript"/>
              </w:rPr>
            </w:pP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50" w:name="_Toc425777381"/>
      <w:bookmarkStart w:id="251" w:name="_Toc184154526"/>
      <w:bookmarkStart w:id="252" w:name="_Toc184154414"/>
      <w:r w:rsidRPr="00CE16ED">
        <w:rPr>
          <w:b/>
        </w:rPr>
        <w:lastRenderedPageBreak/>
        <w:t>Инструкции по заполнению</w:t>
      </w:r>
      <w:bookmarkEnd w:id="250"/>
      <w:bookmarkEnd w:id="251"/>
      <w:bookmarkEnd w:id="252"/>
    </w:p>
    <w:p w:rsidR="00192B92" w:rsidRPr="00792910" w:rsidRDefault="00DA7C99" w:rsidP="00CE16ED">
      <w:pPr>
        <w:pStyle w:val="af8"/>
        <w:numPr>
          <w:ilvl w:val="3"/>
          <w:numId w:val="15"/>
        </w:numPr>
        <w:spacing w:before="60" w:after="60"/>
        <w:ind w:left="0" w:firstLine="709"/>
        <w:contextualSpacing w:val="0"/>
        <w:jc w:val="both"/>
      </w:pPr>
      <w:bookmarkStart w:id="253" w:name="_Hlk96585747"/>
      <w:r w:rsidRPr="00792910">
        <w:t>Заполняется в случае поставки товаров, в иных случаях данная форма не заполняется и не предоставляется</w:t>
      </w:r>
      <w:bookmarkEnd w:id="253"/>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4" w:name="_Hlk96585740"/>
      <w:r w:rsidRPr="00792910">
        <w:t>Участник закупки приводит номер и дату письма о подаче оферты</w:t>
      </w:r>
      <w:bookmarkEnd w:id="254"/>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5" w:name="_Hlk96585778"/>
      <w:r w:rsidRPr="00792910">
        <w:t xml:space="preserve">Техническое предложение заполняется с указанием </w:t>
      </w:r>
      <w:bookmarkStart w:id="256" w:name="_Hlk188539089"/>
      <w:bookmarkEnd w:id="255"/>
      <w:r w:rsidR="001A15F4">
        <w:t>Предмета договора в соответствии с Извещением о проведении закупки</w:t>
      </w:r>
      <w:bookmarkEnd w:id="256"/>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7"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1A15F4">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1A15F4">
        <w:t>9.2.2</w:t>
      </w:r>
      <w:r w:rsidR="00AC337A">
        <w:fldChar w:fldCharType="end"/>
      </w:r>
      <w:r w:rsidRPr="00792910">
        <w:t>), если техническим заданием предусмотрена такая возможность</w:t>
      </w:r>
      <w:bookmarkEnd w:id="257"/>
      <w:r w:rsidR="00192B92" w:rsidRPr="00792910">
        <w:t>.</w:t>
      </w:r>
    </w:p>
    <w:p w:rsidR="00616C87" w:rsidRDefault="00DA7C99" w:rsidP="00BB4E64">
      <w:pPr>
        <w:pStyle w:val="af8"/>
        <w:numPr>
          <w:ilvl w:val="3"/>
          <w:numId w:val="15"/>
        </w:numPr>
        <w:spacing w:before="60" w:after="60"/>
        <w:ind w:left="0" w:firstLine="709"/>
        <w:contextualSpacing w:val="0"/>
        <w:jc w:val="both"/>
      </w:pPr>
      <w:bookmarkStart w:id="258" w:name="_Hlk96616148"/>
      <w:bookmarkStart w:id="259" w:name="_Hlk96585933"/>
      <w:bookmarkStart w:id="260" w:name="_Hlk96585826"/>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58"/>
      <w:r w:rsidR="00192B92" w:rsidRPr="00792910">
        <w:t>.</w:t>
      </w:r>
      <w:bookmarkStart w:id="261" w:name="_Hlk96585943"/>
      <w:bookmarkEnd w:id="259"/>
      <w:r w:rsidRPr="00792910">
        <w:t xml:space="preserve"> </w:t>
      </w:r>
    </w:p>
    <w:p w:rsidR="00192B92" w:rsidRPr="00792910" w:rsidRDefault="00DA7C99" w:rsidP="0095599C">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60"/>
      <w:bookmarkEnd w:id="261"/>
      <w:r w:rsidRPr="00792910">
        <w:t>.</w:t>
      </w:r>
    </w:p>
    <w:p w:rsidR="00192B92" w:rsidRPr="00792910" w:rsidRDefault="00140AB5" w:rsidP="0095599C">
      <w:pPr>
        <w:pStyle w:val="af8"/>
        <w:numPr>
          <w:ilvl w:val="3"/>
          <w:numId w:val="15"/>
        </w:numPr>
        <w:spacing w:before="60" w:after="60"/>
        <w:ind w:left="0" w:firstLine="709"/>
        <w:contextualSpacing w:val="0"/>
        <w:jc w:val="both"/>
      </w:pPr>
      <w:bookmarkStart w:id="262"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62"/>
      <w:r w:rsidR="00192B92" w:rsidRPr="00792910">
        <w:t>.</w:t>
      </w:r>
    </w:p>
    <w:p w:rsidR="00192B92" w:rsidRDefault="00DA7C99" w:rsidP="0095599C">
      <w:pPr>
        <w:pStyle w:val="af8"/>
        <w:numPr>
          <w:ilvl w:val="3"/>
          <w:numId w:val="15"/>
        </w:numPr>
        <w:ind w:left="0" w:firstLine="709"/>
        <w:jc w:val="both"/>
      </w:pPr>
      <w:bookmarkStart w:id="263" w:name="_Hlk96585977"/>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bookmarkEnd w:id="263"/>
      <w:r w:rsidR="00192B92" w:rsidRPr="00792910">
        <w:t xml:space="preserve">. </w:t>
      </w:r>
    </w:p>
    <w:p w:rsidR="00F27CCD" w:rsidRPr="00587750" w:rsidRDefault="00D25ACE" w:rsidP="00587750">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sidR="00366543">
        <w:rPr>
          <w:color w:val="000000"/>
        </w:rPr>
        <w:fldChar w:fldCharType="begin"/>
      </w:r>
      <w:r w:rsidR="00366543">
        <w:rPr>
          <w:color w:val="000000"/>
        </w:rPr>
        <w:instrText xml:space="preserve"> REF _Ref187880175 \r \h </w:instrText>
      </w:r>
      <w:r w:rsidR="00366543">
        <w:rPr>
          <w:color w:val="000000"/>
        </w:rPr>
      </w:r>
      <w:r w:rsidR="00366543">
        <w:rPr>
          <w:color w:val="000000"/>
        </w:rPr>
        <w:fldChar w:fldCharType="separate"/>
      </w:r>
      <w:r w:rsidR="001A15F4">
        <w:rPr>
          <w:color w:val="000000"/>
        </w:rPr>
        <w:t>9.2.1</w:t>
      </w:r>
      <w:r w:rsidR="00366543">
        <w:rPr>
          <w:color w:val="000000"/>
        </w:rPr>
        <w:fldChar w:fldCharType="end"/>
      </w:r>
      <w:r w:rsidR="00366543">
        <w:rPr>
          <w:color w:val="000000"/>
        </w:rPr>
        <w:t xml:space="preserve">, </w:t>
      </w:r>
      <w:r w:rsidR="00366543">
        <w:rPr>
          <w:color w:val="000000"/>
        </w:rPr>
        <w:fldChar w:fldCharType="begin"/>
      </w:r>
      <w:r w:rsidR="00366543">
        <w:rPr>
          <w:color w:val="000000"/>
        </w:rPr>
        <w:instrText xml:space="preserve"> REF _Ref180575086 \r \h </w:instrText>
      </w:r>
      <w:r w:rsidR="00366543">
        <w:rPr>
          <w:color w:val="000000"/>
        </w:rPr>
      </w:r>
      <w:r w:rsidR="00366543">
        <w:rPr>
          <w:color w:val="000000"/>
        </w:rPr>
        <w:fldChar w:fldCharType="separate"/>
      </w:r>
      <w:r w:rsidR="001A15F4">
        <w:rPr>
          <w:color w:val="000000"/>
        </w:rPr>
        <w:t>9.2.2</w:t>
      </w:r>
      <w:r w:rsidR="00366543">
        <w:rPr>
          <w:color w:val="000000"/>
        </w:rPr>
        <w:fldChar w:fldCharType="end"/>
      </w:r>
      <w:r w:rsidR="00366543">
        <w:rPr>
          <w:color w:val="000000"/>
        </w:rPr>
        <w:t xml:space="preserve">) </w:t>
      </w:r>
      <w:r>
        <w:rPr>
          <w:color w:val="000000"/>
        </w:rPr>
        <w:t xml:space="preserve">в случаях предусмотренных </w:t>
      </w:r>
      <w: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t xml:space="preserve"> и непредоставления данной информации, заявка участника будет отклонена. В случае установления </w:t>
      </w:r>
      <w:r>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t>предлагаемый участником товар будет приравниваться к товарам происходящим из иностранных государств.</w:t>
      </w:r>
      <w:r w:rsidR="00F27CCD" w:rsidRPr="00587750">
        <w:rPr>
          <w:b/>
        </w:rPr>
        <w:br w:type="page"/>
      </w:r>
    </w:p>
    <w:p w:rsidR="00F27CCD" w:rsidRPr="00DE194E" w:rsidRDefault="00DE194E" w:rsidP="0095599C">
      <w:pPr>
        <w:pStyle w:val="af8"/>
        <w:numPr>
          <w:ilvl w:val="2"/>
          <w:numId w:val="15"/>
        </w:numPr>
        <w:tabs>
          <w:tab w:val="clear" w:pos="1134"/>
        </w:tabs>
        <w:spacing w:before="60" w:after="60"/>
        <w:ind w:left="0" w:firstLine="709"/>
        <w:contextualSpacing w:val="0"/>
        <w:jc w:val="both"/>
        <w:outlineLvl w:val="1"/>
        <w:rPr>
          <w:b/>
        </w:rPr>
      </w:pPr>
      <w:bookmarkStart w:id="264" w:name="_Toc425777382"/>
      <w:bookmarkStart w:id="265" w:name="_Toc184154527"/>
      <w:bookmarkStart w:id="266"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30"/>
      <w:bookmarkEnd w:id="231"/>
      <w:bookmarkEnd w:id="232"/>
      <w:bookmarkEnd w:id="233"/>
      <w:bookmarkEnd w:id="234"/>
      <w:bookmarkEnd w:id="235"/>
      <w:bookmarkEnd w:id="236"/>
      <w:bookmarkEnd w:id="237"/>
      <w:bookmarkEnd w:id="238"/>
      <w:bookmarkEnd w:id="264"/>
      <w:bookmarkEnd w:id="265"/>
      <w:bookmarkEnd w:id="266"/>
    </w:p>
    <w:p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rsidR="001A15F4" w:rsidRDefault="001A15F4" w:rsidP="001A15F4">
      <w:pPr>
        <w:rPr>
          <w:i/>
          <w:color w:val="000000"/>
        </w:rPr>
      </w:pPr>
      <w:bookmarkStart w:id="267"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67"/>
    <w:p w:rsidR="00A610CE" w:rsidRPr="00A610CE" w:rsidRDefault="00A610CE" w:rsidP="00A610CE">
      <w:pPr>
        <w:rPr>
          <w:i/>
          <w:color w:val="000000"/>
        </w:rPr>
      </w:pPr>
    </w:p>
    <w:p w:rsidR="00A610CE" w:rsidRPr="0095599C"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68" w:name="_Hlk96586194"/>
      <w:r w:rsidRPr="0095599C">
        <w:rPr>
          <w:i/>
          <w:color w:val="548DD4" w:themeColor="text2" w:themeTint="99"/>
        </w:rPr>
        <w:t>в соответствии с инструкцией указывает:</w:t>
      </w:r>
    </w:p>
    <w:p w:rsidR="00A610CE" w:rsidRPr="0095599C" w:rsidRDefault="00A610CE" w:rsidP="00A610CE">
      <w:pPr>
        <w:jc w:val="both"/>
        <w:rPr>
          <w:i/>
          <w:color w:val="548DD4" w:themeColor="text2" w:themeTint="99"/>
        </w:rPr>
      </w:pPr>
    </w:p>
    <w:p w:rsidR="00A610CE" w:rsidRPr="0095599C" w:rsidRDefault="00A610CE" w:rsidP="00A610CE">
      <w:pPr>
        <w:jc w:val="both"/>
        <w:rPr>
          <w:i/>
          <w:color w:val="548DD4" w:themeColor="text2" w:themeTint="99"/>
        </w:rPr>
      </w:pPr>
      <w:r w:rsidRPr="0095599C">
        <w:rPr>
          <w:i/>
          <w:color w:val="548DD4" w:themeColor="text2" w:themeTint="99"/>
        </w:rPr>
        <w:t xml:space="preserve"> свое согласие со всеми требованиями (разделами) технического задания и его приложениями </w:t>
      </w:r>
    </w:p>
    <w:p w:rsidR="00A610CE" w:rsidRPr="0095599C" w:rsidRDefault="00A610CE" w:rsidP="00A610CE">
      <w:pPr>
        <w:jc w:val="both"/>
        <w:rPr>
          <w:i/>
          <w:color w:val="548DD4" w:themeColor="text2" w:themeTint="99"/>
        </w:rPr>
      </w:pPr>
    </w:p>
    <w:p w:rsidR="00A610CE" w:rsidRPr="00792910" w:rsidRDefault="00A610CE" w:rsidP="00A610CE">
      <w:pPr>
        <w:jc w:val="both"/>
        <w:rPr>
          <w:i/>
          <w:color w:val="548DD4" w:themeColor="text2" w:themeTint="99"/>
        </w:rPr>
      </w:pPr>
      <w:r w:rsidRPr="0095599C">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68"/>
      <w:r w:rsidRPr="0095599C">
        <w:rPr>
          <w:i/>
          <w:color w:val="548DD4" w:themeColor="text2" w:themeTint="99"/>
        </w:rPr>
        <w:t xml:space="preserve">] </w:t>
      </w:r>
    </w:p>
    <w:p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69" w:name="_Toc127615086"/>
      <w:bookmarkStart w:id="270" w:name="_Toc309208628"/>
    </w:p>
    <w:p w:rsidR="00F27CCD" w:rsidRPr="0095599C"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271" w:name="_Toc425777384"/>
      <w:bookmarkStart w:id="272" w:name="_Toc184154528"/>
      <w:bookmarkStart w:id="273" w:name="_Toc184154416"/>
      <w:r w:rsidRPr="0095599C">
        <w:rPr>
          <w:b/>
        </w:rPr>
        <w:lastRenderedPageBreak/>
        <w:t>Инструкции по заполнению</w:t>
      </w:r>
      <w:bookmarkEnd w:id="269"/>
      <w:bookmarkEnd w:id="270"/>
      <w:bookmarkEnd w:id="271"/>
      <w:bookmarkEnd w:id="272"/>
      <w:bookmarkEnd w:id="273"/>
    </w:p>
    <w:p w:rsidR="00DD52B4" w:rsidRPr="00792910" w:rsidRDefault="00DD52B4" w:rsidP="0095599C">
      <w:pPr>
        <w:pStyle w:val="af8"/>
        <w:numPr>
          <w:ilvl w:val="3"/>
          <w:numId w:val="15"/>
        </w:numPr>
        <w:spacing w:before="60" w:after="60"/>
        <w:ind w:left="0" w:firstLine="709"/>
        <w:contextualSpacing w:val="0"/>
        <w:jc w:val="both"/>
      </w:pPr>
      <w:bookmarkStart w:id="274" w:name="_Hlk185330201"/>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заполняется с указанием </w:t>
      </w:r>
      <w:bookmarkStart w:id="275" w:name="_Hlk188539108"/>
      <w:r w:rsidR="001A15F4">
        <w:t>Предмета договора в соответствии с Извещением о проведении закупки</w:t>
      </w:r>
      <w:bookmarkEnd w:id="275"/>
      <w:r w:rsidRPr="00792910">
        <w:t>.</w:t>
      </w:r>
    </w:p>
    <w:p w:rsidR="00F27CCD" w:rsidRDefault="00020D19" w:rsidP="0095599C">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276"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276"/>
      <w:r w:rsidR="002314B7">
        <w:t>Участник</w:t>
      </w:r>
      <w:r w:rsidR="00EE3FE7" w:rsidRPr="00792910">
        <w:t>а.</w:t>
      </w:r>
    </w:p>
    <w:p w:rsidR="00182437" w:rsidRPr="00792910" w:rsidRDefault="00182437" w:rsidP="0095599C">
      <w:pPr>
        <w:pStyle w:val="af8"/>
        <w:numPr>
          <w:ilvl w:val="3"/>
          <w:numId w:val="15"/>
        </w:numPr>
        <w:spacing w:before="60" w:after="60"/>
        <w:ind w:left="0" w:firstLine="709"/>
        <w:contextualSpacing w:val="0"/>
        <w:jc w:val="both"/>
      </w:pPr>
      <w:bookmarkStart w:id="277" w:name="_Hlk185329260"/>
      <w:r w:rsidRPr="00CB4E01">
        <w:t>Наличие согласия</w:t>
      </w:r>
      <w:r w:rsidRPr="00CB4E01">
        <w:rPr>
          <w:b/>
        </w:rPr>
        <w:t xml:space="preserve"> </w:t>
      </w:r>
      <w:r w:rsidRPr="00CB4E01">
        <w:t xml:space="preserve">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t>У</w:t>
      </w:r>
      <w:r w:rsidRPr="00CB4E01">
        <w:t>частника.</w:t>
      </w:r>
    </w:p>
    <w:bookmarkEnd w:id="277"/>
    <w:p w:rsidR="00F604EB"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r w:rsidRPr="00792910">
        <w:t>.</w:t>
      </w:r>
    </w:p>
    <w:bookmarkEnd w:id="274"/>
    <w:p w:rsidR="00F604EB" w:rsidRDefault="00F604EB">
      <w:pPr>
        <w:widowControl/>
        <w:autoSpaceDE/>
        <w:autoSpaceDN/>
        <w:adjustRightInd/>
        <w:spacing w:after="200" w:line="276" w:lineRule="auto"/>
      </w:pPr>
      <w:r>
        <w:br w:type="page"/>
      </w:r>
    </w:p>
    <w:p w:rsidR="00F604EB" w:rsidRPr="00792910" w:rsidRDefault="00F604EB" w:rsidP="0095599C">
      <w:pPr>
        <w:pStyle w:val="af8"/>
        <w:numPr>
          <w:ilvl w:val="2"/>
          <w:numId w:val="15"/>
        </w:numPr>
        <w:tabs>
          <w:tab w:val="clear" w:pos="1134"/>
        </w:tabs>
        <w:spacing w:before="60" w:after="60"/>
        <w:ind w:left="0" w:firstLine="709"/>
        <w:contextualSpacing w:val="0"/>
        <w:jc w:val="both"/>
        <w:outlineLvl w:val="1"/>
        <w:rPr>
          <w:b/>
        </w:rPr>
      </w:pPr>
      <w:bookmarkStart w:id="278" w:name="_Toc184154529"/>
      <w:bookmarkStart w:id="279" w:name="_Toc184154417"/>
      <w:r w:rsidRPr="0095599C">
        <w:rPr>
          <w:b/>
        </w:rPr>
        <w:lastRenderedPageBreak/>
        <w:t>Спецификация (техническая часть) (для МТР)</w:t>
      </w:r>
      <w:bookmarkEnd w:id="278"/>
      <w:bookmarkEnd w:id="279"/>
      <w:r w:rsidRPr="00792910" w:rsidDel="0059761B">
        <w:rPr>
          <w:b/>
        </w:rPr>
        <w:t xml:space="preserve"> </w:t>
      </w:r>
    </w:p>
    <w:p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4C454F" w:rsidRDefault="004C454F">
      <w:pPr>
        <w:widowControl/>
        <w:autoSpaceDE/>
        <w:autoSpaceDN/>
        <w:adjustRightInd/>
        <w:spacing w:after="200" w:line="276" w:lineRule="auto"/>
      </w:pPr>
      <w:r>
        <w:br w:type="page"/>
      </w:r>
    </w:p>
    <w:p w:rsidR="004C454F" w:rsidRPr="004C454F" w:rsidRDefault="004C454F" w:rsidP="0095599C">
      <w:pPr>
        <w:numPr>
          <w:ilvl w:val="2"/>
          <w:numId w:val="15"/>
        </w:numPr>
        <w:tabs>
          <w:tab w:val="clear" w:pos="1134"/>
        </w:tabs>
        <w:spacing w:before="60" w:after="60"/>
        <w:ind w:left="0" w:firstLine="709"/>
        <w:jc w:val="both"/>
        <w:outlineLvl w:val="1"/>
        <w:rPr>
          <w:b/>
        </w:rPr>
      </w:pPr>
      <w:bookmarkStart w:id="280" w:name="_Toc425777395"/>
      <w:bookmarkStart w:id="281" w:name="_Toc184154530"/>
      <w:bookmarkStart w:id="282" w:name="_Toc184154418"/>
      <w:r w:rsidRPr="004C454F">
        <w:rPr>
          <w:b/>
        </w:rPr>
        <w:lastRenderedPageBreak/>
        <w:t>Инструкции по заполнению</w:t>
      </w:r>
      <w:bookmarkEnd w:id="280"/>
      <w:bookmarkEnd w:id="281"/>
      <w:bookmarkEnd w:id="282"/>
    </w:p>
    <w:p w:rsidR="004C454F" w:rsidRPr="00792910" w:rsidRDefault="004C454F" w:rsidP="0095599C">
      <w:pPr>
        <w:numPr>
          <w:ilvl w:val="3"/>
          <w:numId w:val="15"/>
        </w:numPr>
        <w:tabs>
          <w:tab w:val="clear" w:pos="1134"/>
        </w:tabs>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rsidR="004C454F" w:rsidRPr="00792910" w:rsidRDefault="004C454F" w:rsidP="0095599C">
      <w:pPr>
        <w:numPr>
          <w:ilvl w:val="3"/>
          <w:numId w:val="15"/>
        </w:numPr>
        <w:tabs>
          <w:tab w:val="clear" w:pos="1134"/>
        </w:tabs>
        <w:spacing w:before="120"/>
        <w:ind w:left="0" w:firstLine="709"/>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rsidR="004C454F" w:rsidRPr="00792910" w:rsidRDefault="004C454F" w:rsidP="0095599C">
      <w:pPr>
        <w:numPr>
          <w:ilvl w:val="3"/>
          <w:numId w:val="15"/>
        </w:numPr>
        <w:tabs>
          <w:tab w:val="clear" w:pos="1134"/>
        </w:tabs>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rsidR="004C454F" w:rsidRPr="00792910" w:rsidRDefault="004C454F" w:rsidP="004C454F">
      <w:pPr>
        <w:spacing w:before="120"/>
        <w:ind w:left="567"/>
        <w:jc w:val="both"/>
      </w:pPr>
    </w:p>
    <w:p w:rsidR="00F27CCD" w:rsidRPr="00792910" w:rsidRDefault="00F27CCD" w:rsidP="0095599C">
      <w:pPr>
        <w:spacing w:before="60" w:after="60"/>
        <w:jc w:val="both"/>
      </w:pPr>
    </w:p>
    <w:p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rsidR="003709C6" w:rsidRDefault="00EF2795" w:rsidP="0095599C">
      <w:pPr>
        <w:pStyle w:val="af8"/>
        <w:numPr>
          <w:ilvl w:val="1"/>
          <w:numId w:val="15"/>
        </w:numPr>
        <w:tabs>
          <w:tab w:val="clear" w:pos="1134"/>
        </w:tabs>
        <w:spacing w:before="120" w:after="60"/>
        <w:ind w:left="0" w:firstLine="709"/>
        <w:contextualSpacing w:val="0"/>
        <w:outlineLvl w:val="0"/>
        <w:rPr>
          <w:b/>
        </w:rPr>
      </w:pPr>
      <w:bookmarkStart w:id="283" w:name="_Toc130043639"/>
      <w:bookmarkStart w:id="284" w:name="_Toc130043640"/>
      <w:bookmarkStart w:id="285" w:name="_Toc130043643"/>
      <w:bookmarkStart w:id="286" w:name="_Toc130043645"/>
      <w:bookmarkStart w:id="287" w:name="_Toc130043647"/>
      <w:bookmarkStart w:id="288" w:name="_Toc130043650"/>
      <w:bookmarkStart w:id="289" w:name="_Toc130043659"/>
      <w:bookmarkStart w:id="290" w:name="_Toc130043667"/>
      <w:bookmarkStart w:id="291" w:name="_Toc130043675"/>
      <w:bookmarkStart w:id="292" w:name="_Toc130043711"/>
      <w:bookmarkStart w:id="293" w:name="_Toc130043718"/>
      <w:bookmarkStart w:id="294" w:name="_Toc130043719"/>
      <w:bookmarkStart w:id="295" w:name="_Hlt22846931"/>
      <w:bookmarkStart w:id="296" w:name="_Toc184154419"/>
      <w:bookmarkStart w:id="297" w:name="_Ref70131640"/>
      <w:bookmarkStart w:id="298" w:name="_Toc77970259"/>
      <w:bookmarkStart w:id="299" w:name="_Toc90385118"/>
      <w:bookmarkStart w:id="300" w:name="_Toc309208629"/>
      <w:bookmarkStart w:id="301" w:name="_Toc425777385"/>
      <w:bookmarkStart w:id="302" w:name="_Ref63957390"/>
      <w:bookmarkStart w:id="303" w:name="_Toc64719476"/>
      <w:bookmarkStart w:id="304" w:name="_Toc69112532"/>
      <w:bookmarkEnd w:id="283"/>
      <w:bookmarkEnd w:id="284"/>
      <w:bookmarkEnd w:id="285"/>
      <w:bookmarkEnd w:id="286"/>
      <w:bookmarkEnd w:id="287"/>
      <w:bookmarkEnd w:id="288"/>
      <w:bookmarkEnd w:id="289"/>
      <w:bookmarkEnd w:id="290"/>
      <w:bookmarkEnd w:id="291"/>
      <w:bookmarkEnd w:id="292"/>
      <w:bookmarkEnd w:id="293"/>
      <w:bookmarkEnd w:id="294"/>
      <w:bookmarkEnd w:id="295"/>
      <w:r w:rsidRPr="00CB4E01">
        <w:rPr>
          <w:b/>
        </w:rPr>
        <w:lastRenderedPageBreak/>
        <w:t xml:space="preserve">Письмо-согласие с проектом </w:t>
      </w:r>
      <w:r w:rsidR="00487DAE">
        <w:rPr>
          <w:b/>
        </w:rPr>
        <w:t>д</w:t>
      </w:r>
      <w:r w:rsidRPr="00CB4E01">
        <w:rPr>
          <w:b/>
        </w:rPr>
        <w:t>оговора (форма 3)</w:t>
      </w:r>
      <w:bookmarkEnd w:id="296"/>
    </w:p>
    <w:p w:rsidR="00F27CCD" w:rsidRPr="00EF2795" w:rsidRDefault="00EF2795" w:rsidP="0095599C">
      <w:pPr>
        <w:pStyle w:val="af8"/>
        <w:numPr>
          <w:ilvl w:val="2"/>
          <w:numId w:val="15"/>
        </w:numPr>
        <w:tabs>
          <w:tab w:val="clear" w:pos="1134"/>
        </w:tabs>
        <w:spacing w:before="60" w:after="60"/>
        <w:ind w:left="0" w:firstLine="709"/>
        <w:contextualSpacing w:val="0"/>
        <w:jc w:val="both"/>
        <w:outlineLvl w:val="1"/>
        <w:rPr>
          <w:b/>
        </w:rPr>
      </w:pPr>
      <w:bookmarkStart w:id="305" w:name="_Toc184154532"/>
      <w:bookmarkStart w:id="306" w:name="_Toc90385119"/>
      <w:bookmarkStart w:id="307" w:name="_Toc309208630"/>
      <w:bookmarkStart w:id="308" w:name="_Toc425777386"/>
      <w:bookmarkStart w:id="309" w:name="_Toc184154420"/>
      <w:r w:rsidRPr="00EF2795">
        <w:rPr>
          <w:b/>
        </w:rPr>
        <w:t xml:space="preserve">Форма Письма-согласия с проектом </w:t>
      </w:r>
      <w:r w:rsidR="00487DAE">
        <w:rPr>
          <w:b/>
        </w:rPr>
        <w:t>д</w:t>
      </w:r>
      <w:r w:rsidRPr="00EF2795">
        <w:rPr>
          <w:b/>
        </w:rPr>
        <w:t>оговора</w:t>
      </w:r>
      <w:bookmarkEnd w:id="297"/>
      <w:bookmarkEnd w:id="298"/>
      <w:bookmarkEnd w:id="299"/>
      <w:bookmarkEnd w:id="300"/>
      <w:bookmarkEnd w:id="301"/>
      <w:bookmarkEnd w:id="305"/>
      <w:bookmarkEnd w:id="306"/>
      <w:bookmarkEnd w:id="307"/>
      <w:bookmarkEnd w:id="308"/>
      <w:bookmarkEnd w:id="309"/>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302"/>
    <w:bookmarkEnd w:id="303"/>
    <w:bookmarkEnd w:id="304"/>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Default="00F27CCD" w:rsidP="00F27CCD">
      <w:pPr>
        <w:rPr>
          <w:color w:val="000000"/>
          <w:sz w:val="22"/>
          <w:szCs w:val="22"/>
        </w:rPr>
      </w:pPr>
    </w:p>
    <w:p w:rsidR="00EF2795" w:rsidRPr="00CB4E01" w:rsidRDefault="00EF2795" w:rsidP="00EF2795">
      <w:pPr>
        <w:jc w:val="both"/>
        <w:rPr>
          <w:color w:val="000000"/>
          <w:sz w:val="22"/>
          <w:szCs w:val="22"/>
        </w:rPr>
      </w:pPr>
      <w:bookmarkStart w:id="310" w:name="_Hlk185330454"/>
      <w:r w:rsidRPr="00CB4E01">
        <w:rPr>
          <w:color w:val="000000"/>
        </w:rPr>
        <w:t xml:space="preserve">Настоящим подтверждаем свое согласие со всеми условиями проекта договора, предусмотренным </w:t>
      </w:r>
      <w:r>
        <w:rPr>
          <w:color w:val="000000"/>
        </w:rPr>
        <w:t>З</w:t>
      </w:r>
      <w:r w:rsidRPr="00CB4E01">
        <w:rPr>
          <w:color w:val="000000"/>
        </w:rPr>
        <w:t>акупочной документацией.</w:t>
      </w:r>
    </w:p>
    <w:bookmarkEnd w:id="310"/>
    <w:p w:rsidR="00EF2795" w:rsidRPr="00792910" w:rsidRDefault="00EF2795"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EF2795" w:rsidRDefault="00EF2795" w:rsidP="00D353A1">
      <w:pPr>
        <w:pStyle w:val="af8"/>
        <w:numPr>
          <w:ilvl w:val="2"/>
          <w:numId w:val="15"/>
        </w:numPr>
        <w:tabs>
          <w:tab w:val="clear" w:pos="1134"/>
        </w:tabs>
        <w:spacing w:before="60" w:after="60"/>
        <w:ind w:left="0" w:firstLine="709"/>
        <w:contextualSpacing w:val="0"/>
        <w:jc w:val="both"/>
        <w:outlineLvl w:val="1"/>
        <w:rPr>
          <w:b/>
        </w:rPr>
      </w:pPr>
      <w:bookmarkStart w:id="311" w:name="_Toc90385120"/>
      <w:bookmarkStart w:id="312" w:name="_Toc309208631"/>
      <w:bookmarkStart w:id="313" w:name="_Toc425777387"/>
      <w:bookmarkStart w:id="314" w:name="_Toc184154421"/>
      <w:r w:rsidRPr="00EF2795">
        <w:rPr>
          <w:b/>
        </w:rPr>
        <w:lastRenderedPageBreak/>
        <w:t xml:space="preserve">Инструкции по заполнению Письма-согласия с проектом </w:t>
      </w:r>
      <w:r w:rsidR="00487DAE">
        <w:rPr>
          <w:b/>
        </w:rPr>
        <w:t>д</w:t>
      </w:r>
      <w:r w:rsidRPr="00EF2795">
        <w:rPr>
          <w:b/>
        </w:rPr>
        <w:t>оговора</w:t>
      </w:r>
      <w:bookmarkEnd w:id="311"/>
      <w:bookmarkEnd w:id="312"/>
      <w:bookmarkEnd w:id="313"/>
      <w:bookmarkEnd w:id="314"/>
    </w:p>
    <w:p w:rsidR="00F27CCD" w:rsidRPr="00792910" w:rsidRDefault="00F27CCD" w:rsidP="0095599C">
      <w:pPr>
        <w:pStyle w:val="af8"/>
        <w:numPr>
          <w:ilvl w:val="3"/>
          <w:numId w:val="15"/>
        </w:numPr>
        <w:spacing w:before="60" w:after="60"/>
        <w:ind w:left="0" w:firstLine="709"/>
        <w:contextualSpacing w:val="0"/>
        <w:jc w:val="both"/>
      </w:pPr>
      <w:bookmarkStart w:id="315" w:name="_Hlk185330502"/>
      <w:r w:rsidRPr="00792910">
        <w:t>Участник закупки приводит номер и дату письма о подаче оферты.</w:t>
      </w:r>
    </w:p>
    <w:p w:rsidR="00F6589B" w:rsidRPr="00792910" w:rsidRDefault="002314B7" w:rsidP="0095599C">
      <w:pPr>
        <w:pStyle w:val="af8"/>
        <w:numPr>
          <w:ilvl w:val="3"/>
          <w:numId w:val="15"/>
        </w:numPr>
        <w:spacing w:before="60" w:after="60"/>
        <w:ind w:left="0" w:firstLine="709"/>
        <w:contextualSpacing w:val="0"/>
        <w:jc w:val="both"/>
      </w:pPr>
      <w:r>
        <w:t>Участник</w:t>
      </w:r>
      <w:r w:rsidR="00F6589B"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w:t>
      </w:r>
      <w:r>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p>
    <w:p w:rsidR="00F27CCD" w:rsidRPr="00792910" w:rsidRDefault="00F27CCD" w:rsidP="0095599C">
      <w:pPr>
        <w:pStyle w:val="af8"/>
        <w:numPr>
          <w:ilvl w:val="3"/>
          <w:numId w:val="15"/>
        </w:numPr>
        <w:spacing w:before="60" w:after="60"/>
        <w:ind w:left="0" w:firstLine="709"/>
        <w:contextualSpacing w:val="0"/>
        <w:jc w:val="both"/>
      </w:pPr>
      <w:r w:rsidRPr="00792910">
        <w:t xml:space="preserve">Условия </w:t>
      </w:r>
      <w:r w:rsidR="00C93AD4">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rsidR="004B4464" w:rsidRPr="00792910" w:rsidRDefault="004B4464" w:rsidP="0095599C">
      <w:pPr>
        <w:pStyle w:val="af8"/>
        <w:numPr>
          <w:ilvl w:val="3"/>
          <w:numId w:val="15"/>
        </w:numPr>
        <w:spacing w:before="60" w:after="60"/>
        <w:ind w:left="0" w:firstLine="709"/>
        <w:contextualSpacing w:val="0"/>
        <w:jc w:val="both"/>
      </w:pPr>
      <w:r w:rsidRPr="00792910">
        <w:t xml:space="preserve">В любом случае Участник должен иметь в виду, что предоставление Участником </w:t>
      </w:r>
      <w:r w:rsidR="0053711E">
        <w:t>согласия с</w:t>
      </w:r>
      <w:r w:rsidRPr="00792910">
        <w:t xml:space="preserve"> подготовленн</w:t>
      </w:r>
      <w:r w:rsidR="0053711E">
        <w:t>ым</w:t>
      </w:r>
      <w:r w:rsidRPr="00792910">
        <w:t xml:space="preserve"> Заказчиком исходн</w:t>
      </w:r>
      <w:r w:rsidR="0053711E">
        <w:t>ым</w:t>
      </w:r>
      <w:r w:rsidRPr="00792910">
        <w:t xml:space="preserve"> проект</w:t>
      </w:r>
      <w:r w:rsidR="0053711E">
        <w:t>ом</w:t>
      </w:r>
      <w:r w:rsidRPr="00792910">
        <w:t xml:space="preserve">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bookmarkEnd w:id="315"/>
    <w:p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rsidR="00175569" w:rsidRPr="00792910" w:rsidRDefault="00175569" w:rsidP="00BB4E64">
      <w:pPr>
        <w:numPr>
          <w:ilvl w:val="1"/>
          <w:numId w:val="15"/>
        </w:numPr>
        <w:spacing w:before="120" w:after="60"/>
        <w:outlineLvl w:val="0"/>
        <w:rPr>
          <w:b/>
        </w:rPr>
      </w:pPr>
      <w:bookmarkStart w:id="316" w:name="_Ref89649494"/>
      <w:bookmarkStart w:id="317" w:name="_Toc90385115"/>
      <w:bookmarkStart w:id="318" w:name="_Ref93264992"/>
      <w:bookmarkStart w:id="319" w:name="_Ref93265116"/>
      <w:bookmarkStart w:id="320" w:name="_Toc98251765"/>
      <w:bookmarkStart w:id="321" w:name="_Toc167086377"/>
      <w:bookmarkStart w:id="322" w:name="_Toc219700559"/>
      <w:bookmarkStart w:id="323" w:name="_Toc184154537"/>
      <w:bookmarkStart w:id="324" w:name="_Toc184154425"/>
      <w:bookmarkStart w:id="325" w:name="_Toc425777396"/>
      <w:bookmarkStart w:id="326" w:name="_Ref316488083"/>
      <w:bookmarkStart w:id="327" w:name="_Toc425777404"/>
      <w:bookmarkStart w:id="328" w:name="_Ref55335823"/>
      <w:bookmarkStart w:id="329" w:name="_Ref55336359"/>
      <w:bookmarkStart w:id="330" w:name="_Toc57314675"/>
      <w:bookmarkStart w:id="331" w:name="_Toc69728989"/>
      <w:bookmarkStart w:id="332" w:name="_Toc309208632"/>
      <w:bookmarkEnd w:id="222"/>
      <w:r w:rsidRPr="0095599C">
        <w:rPr>
          <w:b/>
          <w:color w:val="000000"/>
        </w:rPr>
        <w:lastRenderedPageBreak/>
        <w:t xml:space="preserve">Спецификация </w:t>
      </w:r>
      <w:r w:rsidR="0047517B" w:rsidRPr="0095599C">
        <w:rPr>
          <w:b/>
          <w:color w:val="000000"/>
        </w:rPr>
        <w:t>(</w:t>
      </w:r>
      <w:bookmarkEnd w:id="316"/>
      <w:bookmarkEnd w:id="317"/>
      <w:bookmarkEnd w:id="318"/>
      <w:bookmarkEnd w:id="319"/>
      <w:bookmarkEnd w:id="320"/>
      <w:bookmarkEnd w:id="321"/>
      <w:bookmarkEnd w:id="322"/>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95599C">
        <w:rPr>
          <w:b/>
          <w:color w:val="000000"/>
        </w:rPr>
        <w:t xml:space="preserve"> </w:t>
      </w:r>
      <w:r w:rsidRPr="00792910">
        <w:rPr>
          <w:b/>
        </w:rPr>
        <w:t xml:space="preserve">(форма </w:t>
      </w:r>
      <w:r w:rsidR="00303B31">
        <w:rPr>
          <w:b/>
        </w:rPr>
        <w:t>4</w:t>
      </w:r>
      <w:r w:rsidRPr="00792910">
        <w:rPr>
          <w:b/>
        </w:rPr>
        <w:t>)</w:t>
      </w:r>
      <w:bookmarkEnd w:id="323"/>
      <w:bookmarkEnd w:id="324"/>
    </w:p>
    <w:p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rsidR="00175569" w:rsidRPr="00792910" w:rsidRDefault="00175569" w:rsidP="0095599C">
      <w:pPr>
        <w:pStyle w:val="af8"/>
        <w:spacing w:before="120" w:after="60"/>
        <w:ind w:left="1134"/>
        <w:contextualSpacing w:val="0"/>
        <w:rPr>
          <w:b/>
        </w:rPr>
      </w:pPr>
    </w:p>
    <w:p w:rsidR="001309DF" w:rsidRPr="00792910" w:rsidRDefault="001309DF" w:rsidP="0095599C">
      <w:pPr>
        <w:pStyle w:val="af8"/>
        <w:numPr>
          <w:ilvl w:val="1"/>
          <w:numId w:val="15"/>
        </w:numPr>
        <w:tabs>
          <w:tab w:val="clear" w:pos="1134"/>
        </w:tabs>
        <w:spacing w:before="120" w:after="60"/>
        <w:ind w:left="0" w:firstLine="709"/>
        <w:contextualSpacing w:val="0"/>
        <w:outlineLvl w:val="0"/>
        <w:rPr>
          <w:b/>
        </w:rPr>
      </w:pPr>
      <w:bookmarkStart w:id="333" w:name="_Toc184154538"/>
      <w:bookmarkStart w:id="334" w:name="_Toc184154426"/>
      <w:bookmarkEnd w:id="325"/>
      <w:r w:rsidRPr="00792910">
        <w:rPr>
          <w:b/>
        </w:rPr>
        <w:t xml:space="preserve">Сводная таблица стоимости работ/услуг (форма </w:t>
      </w:r>
      <w:r w:rsidR="00303B31">
        <w:rPr>
          <w:b/>
        </w:rPr>
        <w:t>5</w:t>
      </w:r>
      <w:r w:rsidRPr="00792910">
        <w:rPr>
          <w:b/>
        </w:rPr>
        <w:t>)</w:t>
      </w:r>
      <w:bookmarkEnd w:id="333"/>
      <w:bookmarkEnd w:id="334"/>
    </w:p>
    <w:p w:rsidR="001309DF" w:rsidRPr="0095599C" w:rsidRDefault="001309DF" w:rsidP="0095599C">
      <w:pPr>
        <w:pStyle w:val="af8"/>
        <w:numPr>
          <w:ilvl w:val="2"/>
          <w:numId w:val="15"/>
        </w:numPr>
        <w:tabs>
          <w:tab w:val="clear" w:pos="1134"/>
        </w:tabs>
        <w:spacing w:before="60" w:after="60"/>
        <w:ind w:left="0" w:firstLine="709"/>
        <w:contextualSpacing w:val="0"/>
        <w:jc w:val="both"/>
        <w:outlineLvl w:val="1"/>
        <w:rPr>
          <w:b/>
        </w:rPr>
      </w:pPr>
      <w:bookmarkStart w:id="335" w:name="_Toc90385116"/>
      <w:bookmarkStart w:id="336" w:name="_Toc98251766"/>
      <w:bookmarkStart w:id="337" w:name="_Toc167086378"/>
      <w:bookmarkStart w:id="338" w:name="_Toc219700560"/>
      <w:bookmarkStart w:id="339" w:name="_Toc425777397"/>
      <w:bookmarkStart w:id="340" w:name="_Toc184154539"/>
      <w:bookmarkStart w:id="341" w:name="_Toc184154427"/>
      <w:r w:rsidRPr="0095599C">
        <w:rPr>
          <w:b/>
        </w:rPr>
        <w:t>Форма сводной таблицы стоимости работ/услуг</w:t>
      </w:r>
      <w:bookmarkEnd w:id="335"/>
      <w:bookmarkEnd w:id="336"/>
      <w:bookmarkEnd w:id="337"/>
      <w:bookmarkEnd w:id="338"/>
      <w:bookmarkEnd w:id="339"/>
      <w:bookmarkEnd w:id="340"/>
      <w:bookmarkEnd w:id="341"/>
    </w:p>
    <w:p w:rsidR="001309DF" w:rsidRPr="00792910" w:rsidRDefault="001309DF" w:rsidP="0095599C">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1309DF" w:rsidRPr="00792910" w:rsidRDefault="001309DF" w:rsidP="001309DF">
      <w:pPr>
        <w:rPr>
          <w:sz w:val="26"/>
          <w:szCs w:val="26"/>
          <w:vertAlign w:val="superscript"/>
        </w:rPr>
      </w:pPr>
    </w:p>
    <w:p w:rsidR="00DA3FFE" w:rsidRPr="00792910" w:rsidRDefault="00126985"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pt;height:63.85pt" o:ole="">
            <v:imagedata r:id="rId45" o:title=""/>
          </v:shape>
          <o:OLEObject Type="Embed" ProgID="Package" ShapeID="_x0000_i1025" DrawAspect="Icon" ObjectID="_1800781884" r:id="rId46"/>
        </w:object>
      </w:r>
    </w:p>
    <w:p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42" w:name="_Toc184154540"/>
      <w:bookmarkStart w:id="343" w:name="_Toc184154428"/>
      <w:bookmarkStart w:id="344" w:name="_Toc422244235"/>
      <w:bookmarkStart w:id="345" w:name="_Toc515552757"/>
      <w:bookmarkStart w:id="346" w:name="_Toc425777398"/>
      <w:bookmarkStart w:id="347" w:name="_Toc90385117"/>
      <w:bookmarkStart w:id="348" w:name="_Toc98251767"/>
      <w:bookmarkStart w:id="349" w:name="_Toc167086379"/>
      <w:bookmarkStart w:id="350" w:name="_Toc219700561"/>
      <w:r w:rsidRPr="0095599C">
        <w:rPr>
          <w:b/>
        </w:rPr>
        <w:lastRenderedPageBreak/>
        <w:t xml:space="preserve">Форма письма-согласия </w:t>
      </w:r>
      <w:r w:rsidRPr="0095599C" w:rsidDel="001424BE">
        <w:rPr>
          <w:b/>
        </w:rPr>
        <w:t xml:space="preserve">с </w:t>
      </w:r>
      <w:r w:rsidRPr="0095599C">
        <w:rPr>
          <w:b/>
        </w:rPr>
        <w:t>опубликованной</w:t>
      </w:r>
      <w:r w:rsidRPr="0095599C" w:rsidDel="001424BE">
        <w:rPr>
          <w:b/>
        </w:rPr>
        <w:t xml:space="preserve"> сметной документацией</w:t>
      </w:r>
      <w:bookmarkEnd w:id="342"/>
      <w:bookmarkEnd w:id="343"/>
      <w:r w:rsidRPr="0095599C" w:rsidDel="00651C6D">
        <w:rPr>
          <w:b/>
        </w:rPr>
        <w:t xml:space="preserve"> </w:t>
      </w:r>
      <w:bookmarkEnd w:id="344"/>
      <w:bookmarkEnd w:id="345"/>
    </w:p>
    <w:p w:rsidR="00020D19" w:rsidRPr="00792910" w:rsidRDefault="00020D19" w:rsidP="0095599C"/>
    <w:p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rPr>
          <w:jc w:val="center"/>
        </w:trPr>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51" w:name="_Toc184154541"/>
            <w:bookmarkStart w:id="352" w:name="_Toc184154429"/>
            <w:r w:rsidRPr="00792910">
              <w:rPr>
                <w:b/>
                <w:iCs/>
                <w:snapToGrid w:val="0"/>
                <w:color w:val="943634"/>
              </w:rPr>
              <w:t>БЛАНК УЧАСТНИКА ЗАКУПКИ</w:t>
            </w:r>
            <w:bookmarkEnd w:id="351"/>
            <w:bookmarkEnd w:id="352"/>
          </w:p>
        </w:tc>
      </w:tr>
    </w:tbl>
    <w:p w:rsidR="00020D19" w:rsidRPr="00792910" w:rsidRDefault="00020D19" w:rsidP="00020D19">
      <w:pPr>
        <w:spacing w:before="240" w:after="120"/>
        <w:jc w:val="center"/>
        <w:rPr>
          <w:bCs/>
          <w:sz w:val="28"/>
          <w:szCs w:val="28"/>
        </w:rPr>
      </w:pPr>
      <w:r w:rsidRPr="00792910">
        <w:rPr>
          <w:bCs/>
          <w:sz w:val="28"/>
          <w:szCs w:val="28"/>
        </w:rPr>
        <w:t>ПИСЬМО-СОГЛАСИЕ</w:t>
      </w:r>
    </w:p>
    <w:p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rsidTr="00635D68">
        <w:tc>
          <w:tcPr>
            <w:tcW w:w="3437"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rsidR="00020D19" w:rsidRPr="00792910" w:rsidRDefault="00020D19" w:rsidP="00635D68">
            <w:pPr>
              <w:jc w:val="center"/>
              <w:rPr>
                <w:sz w:val="26"/>
                <w:szCs w:val="26"/>
                <w:lang w:val="en-US"/>
              </w:rPr>
            </w:pPr>
          </w:p>
        </w:tc>
        <w:tc>
          <w:tcPr>
            <w:tcW w:w="3969"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A610CE" w:rsidRPr="0095599C"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835C05">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95599C" w:rsidDel="001424BE">
        <w:t xml:space="preserve">сметной документацией в </w:t>
      </w:r>
      <w:r w:rsidRPr="0095599C">
        <w:t xml:space="preserve">том числе, в </w:t>
      </w:r>
      <w:r w:rsidRPr="0095599C" w:rsidDel="001424BE">
        <w:t>части объем</w:t>
      </w:r>
      <w:r w:rsidRPr="0095599C">
        <w:t>ов</w:t>
      </w:r>
      <w:r w:rsidRPr="0095599C" w:rsidDel="001424BE">
        <w:t xml:space="preserve"> и вид</w:t>
      </w:r>
      <w:r w:rsidRPr="0095599C">
        <w:t>ов</w:t>
      </w:r>
      <w:r w:rsidRPr="0095599C" w:rsidDel="001424BE">
        <w:t xml:space="preserve"> работ, </w:t>
      </w:r>
      <w:r w:rsidRPr="0095599C">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95599C" w:rsidDel="001424BE">
        <w:t>указанн</w:t>
      </w:r>
      <w:r w:rsidRPr="0095599C">
        <w:t>ый</w:t>
      </w:r>
      <w:r w:rsidRPr="0095599C" w:rsidDel="001424BE">
        <w:t xml:space="preserve"> в техническом задании</w:t>
      </w:r>
      <w:r w:rsidR="00A610CE" w:rsidRPr="0095599C">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аказчика</w:t>
      </w:r>
      <w:r w:rsidR="00A610CE" w:rsidRPr="0095599C">
        <w:t xml:space="preserve">, опубликованной в составе </w:t>
      </w:r>
      <w:r w:rsidR="005524C3">
        <w:t>З</w:t>
      </w:r>
      <w:r w:rsidR="00A610CE" w:rsidRPr="0038344D">
        <w:t>акупочной</w:t>
      </w:r>
      <w:r w:rsidR="00A610CE" w:rsidRPr="0095599C">
        <w:t xml:space="preserve"> документации настоящей закупки.</w:t>
      </w:r>
    </w:p>
    <w:p w:rsidR="00020D19" w:rsidRPr="0095599C" w:rsidRDefault="00020D19" w:rsidP="00020D19">
      <w:pPr>
        <w:ind w:firstLine="708"/>
        <w:jc w:val="both"/>
        <w:rPr>
          <w:color w:val="548DD4" w:themeColor="text2" w:themeTint="99"/>
        </w:rPr>
      </w:pPr>
    </w:p>
    <w:p w:rsidR="00020D19" w:rsidRPr="00792910" w:rsidRDefault="00020D19" w:rsidP="00020D19">
      <w:pPr>
        <w:ind w:firstLine="708"/>
        <w:jc w:val="both"/>
      </w:pPr>
    </w:p>
    <w:p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rPr>
          <w:sz w:val="26"/>
          <w:szCs w:val="26"/>
          <w:vertAlign w:val="superscript"/>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020D19">
      <w:pPr>
        <w:spacing w:before="60" w:after="60"/>
        <w:jc w:val="both"/>
        <w:sectPr w:rsidR="00020D19" w:rsidRPr="00792910" w:rsidSect="00F27CCD">
          <w:footerReference w:type="default" r:id="rId47"/>
          <w:pgSz w:w="16838" w:h="11906" w:orient="landscape"/>
          <w:pgMar w:top="709" w:right="1134" w:bottom="707" w:left="1134" w:header="708" w:footer="708" w:gutter="0"/>
          <w:cols w:space="708"/>
          <w:docGrid w:linePitch="360"/>
        </w:sectPr>
      </w:pPr>
    </w:p>
    <w:p w:rsidR="00020D19" w:rsidRPr="00792910"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3" w:name="_Toc422244236"/>
      <w:bookmarkStart w:id="354" w:name="_Toc515552758"/>
      <w:bookmarkStart w:id="355" w:name="_Toc184154542"/>
      <w:bookmarkStart w:id="356" w:name="_Toc184154430"/>
      <w:r w:rsidRPr="00792910">
        <w:rPr>
          <w:b/>
        </w:rPr>
        <w:lastRenderedPageBreak/>
        <w:t>Инструкции по заполнению</w:t>
      </w:r>
      <w:bookmarkEnd w:id="353"/>
      <w:bookmarkEnd w:id="354"/>
      <w:bookmarkEnd w:id="355"/>
      <w:bookmarkEnd w:id="356"/>
    </w:p>
    <w:p w:rsidR="00020D19" w:rsidRPr="00792910" w:rsidRDefault="00020D19" w:rsidP="0095599C">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rsidR="00020D19" w:rsidRPr="00792910" w:rsidRDefault="00020D19" w:rsidP="0095599C">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020D19" w:rsidRPr="00792910" w:rsidRDefault="00020D19" w:rsidP="0095599C">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93AD4">
        <w:t>договор</w:t>
      </w:r>
      <w:r w:rsidRPr="00792910">
        <w:t>у.</w:t>
      </w:r>
    </w:p>
    <w:p w:rsidR="00020D19" w:rsidRPr="00792910" w:rsidRDefault="00020D19" w:rsidP="0095599C">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020D19" w:rsidRPr="00792910" w:rsidRDefault="00020D19" w:rsidP="0095599C">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rsidR="00020D19" w:rsidRPr="00792910" w:rsidRDefault="00020D19" w:rsidP="00020D19">
      <w:pPr>
        <w:widowControl/>
        <w:autoSpaceDE/>
        <w:autoSpaceDN/>
        <w:adjustRightInd/>
        <w:contextualSpacing/>
        <w:jc w:val="both"/>
      </w:pP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7" w:name="_Toc184154543"/>
      <w:bookmarkStart w:id="358" w:name="_Toc184154431"/>
      <w:r w:rsidRPr="00792910">
        <w:rPr>
          <w:b/>
        </w:rPr>
        <w:t>Инструкции по заполнению</w:t>
      </w:r>
      <w:bookmarkEnd w:id="357"/>
      <w:bookmarkEnd w:id="358"/>
    </w:p>
    <w:p w:rsidR="00020D19" w:rsidRPr="00792910" w:rsidRDefault="00020D19" w:rsidP="0095599C">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95599C">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rsidR="00020D19" w:rsidRPr="00792910" w:rsidRDefault="00020D19" w:rsidP="0095599C">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rsidR="00535F14" w:rsidRDefault="00020D19" w:rsidP="0095599C">
      <w:pPr>
        <w:pStyle w:val="af8"/>
        <w:numPr>
          <w:ilvl w:val="3"/>
          <w:numId w:val="15"/>
        </w:numPr>
        <w:spacing w:before="60" w:after="60"/>
        <w:ind w:left="0" w:firstLine="709"/>
        <w:contextualSpacing w:val="0"/>
        <w:jc w:val="both"/>
        <w:sectPr w:rsidR="00535F14" w:rsidSect="00BA7BCD">
          <w:footerReference w:type="default" r:id="rId48"/>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835C05">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w:t>
      </w:r>
      <w:r w:rsidRPr="00792910">
        <w:lastRenderedPageBreak/>
        <w:t xml:space="preserve">предложения не может превышать стоимости, указанной </w:t>
      </w:r>
      <w:r w:rsidR="002314B7">
        <w:t>Участник</w:t>
      </w:r>
      <w:r w:rsidRPr="00792910">
        <w:t>ом и зафиксированной в протоколе выбора Победителя.</w:t>
      </w:r>
    </w:p>
    <w:p w:rsidR="00BF6951" w:rsidRPr="00792910" w:rsidRDefault="0053711E" w:rsidP="00BB4E64">
      <w:pPr>
        <w:pStyle w:val="af8"/>
        <w:numPr>
          <w:ilvl w:val="1"/>
          <w:numId w:val="15"/>
        </w:numPr>
        <w:tabs>
          <w:tab w:val="clear" w:pos="1134"/>
        </w:tabs>
        <w:spacing w:before="120" w:after="60"/>
        <w:contextualSpacing w:val="0"/>
        <w:outlineLvl w:val="0"/>
        <w:rPr>
          <w:b/>
        </w:rPr>
      </w:pPr>
      <w:bookmarkStart w:id="359" w:name="_Toc184154432"/>
      <w:bookmarkEnd w:id="326"/>
      <w:bookmarkEnd w:id="327"/>
      <w:bookmarkEnd w:id="346"/>
      <w:bookmarkEnd w:id="347"/>
      <w:bookmarkEnd w:id="348"/>
      <w:bookmarkEnd w:id="349"/>
      <w:bookmarkEnd w:id="350"/>
      <w:r w:rsidRPr="00CB4E01">
        <w:rPr>
          <w:b/>
        </w:rPr>
        <w:lastRenderedPageBreak/>
        <w:t>Письмо-согласие с условиями оплаты (форма 6)</w:t>
      </w:r>
      <w:bookmarkEnd w:id="359"/>
    </w:p>
    <w:p w:rsidR="00BF6951" w:rsidRPr="0053711E" w:rsidRDefault="0053711E" w:rsidP="00BB4E64">
      <w:pPr>
        <w:pStyle w:val="af8"/>
        <w:numPr>
          <w:ilvl w:val="2"/>
          <w:numId w:val="15"/>
        </w:numPr>
        <w:tabs>
          <w:tab w:val="clear" w:pos="1134"/>
        </w:tabs>
        <w:spacing w:before="60" w:after="60"/>
        <w:contextualSpacing w:val="0"/>
        <w:jc w:val="both"/>
        <w:outlineLvl w:val="1"/>
        <w:rPr>
          <w:b/>
        </w:rPr>
      </w:pPr>
      <w:bookmarkStart w:id="360" w:name="_Toc425777405"/>
      <w:bookmarkStart w:id="361" w:name="_Toc184154433"/>
      <w:bookmarkStart w:id="362" w:name="_Hlk185330793"/>
      <w:r w:rsidRPr="0053711E">
        <w:rPr>
          <w:b/>
        </w:rPr>
        <w:t>Форма Письма-согласия с условиями оплаты</w:t>
      </w:r>
      <w:bookmarkEnd w:id="360"/>
      <w:bookmarkEnd w:id="361"/>
      <w:r w:rsidR="00BF6951" w:rsidRPr="0053711E">
        <w:rPr>
          <w:b/>
        </w:rPr>
        <w:t xml:space="preserve"> </w:t>
      </w:r>
      <w:bookmarkEnd w:id="362"/>
    </w:p>
    <w:p w:rsidR="00BF6951" w:rsidRPr="00792910" w:rsidRDefault="00BF6951" w:rsidP="009F6D33">
      <w:pPr>
        <w:pStyle w:val="af8"/>
        <w:spacing w:before="60" w:after="60"/>
        <w:ind w:left="1134"/>
        <w:contextualSpacing w:val="0"/>
        <w:jc w:val="both"/>
      </w:pPr>
    </w:p>
    <w:p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268C" w:rsidRPr="00CB4E01" w:rsidRDefault="00F2268C" w:rsidP="00B06D3E">
      <w:pPr>
        <w:spacing w:before="60" w:after="60"/>
        <w:ind w:left="-11" w:firstLine="11"/>
      </w:pPr>
      <w:bookmarkStart w:id="363" w:name="_Hlk185330815"/>
      <w:r w:rsidRPr="00CB4E01">
        <w:rPr>
          <w:color w:val="000000"/>
        </w:rPr>
        <w:t>Настоящим подтверждаем свое согласие</w:t>
      </w:r>
      <w:r w:rsidRPr="00CB4E01">
        <w:t xml:space="preserve"> с условиями оплаты, предусмотренными проектом договора и </w:t>
      </w:r>
      <w:r w:rsidR="00257FAD">
        <w:t>Закупоч</w:t>
      </w:r>
      <w:r w:rsidRPr="00CB4E01">
        <w:t>ной документацией.</w:t>
      </w:r>
    </w:p>
    <w:bookmarkEnd w:id="363"/>
    <w:p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tblGrid>
      <w:tr w:rsidR="00B06D3E" w:rsidRPr="00CB4E01" w:rsidTr="009C7C19">
        <w:trPr>
          <w:jc w:val="right"/>
        </w:trPr>
        <w:tc>
          <w:tcPr>
            <w:tcW w:w="4570" w:type="dxa"/>
          </w:tcPr>
          <w:p w:rsidR="00B06D3E" w:rsidRPr="00CB4E01" w:rsidRDefault="00B06D3E" w:rsidP="001A0A25">
            <w:pPr>
              <w:spacing w:before="60" w:after="60"/>
              <w:ind w:left="-11" w:firstLine="720"/>
              <w:jc w:val="both"/>
            </w:pPr>
          </w:p>
          <w:p w:rsidR="00B06D3E" w:rsidRPr="00CB4E01" w:rsidRDefault="00B06D3E" w:rsidP="001A0A25">
            <w:pPr>
              <w:spacing w:before="60" w:after="60"/>
              <w:ind w:left="-11" w:firstLine="720"/>
              <w:jc w:val="both"/>
            </w:pPr>
            <w:r w:rsidRPr="00CB4E01">
              <w:t>________________________________</w:t>
            </w:r>
          </w:p>
          <w:p w:rsidR="00B06D3E" w:rsidRPr="00B06D3E" w:rsidRDefault="00B06D3E" w:rsidP="00B06D3E">
            <w:pPr>
              <w:spacing w:before="60" w:after="60"/>
              <w:ind w:left="-11" w:firstLine="720"/>
              <w:jc w:val="both"/>
              <w:rPr>
                <w:vertAlign w:val="superscript"/>
              </w:rPr>
            </w:pPr>
            <w:r w:rsidRPr="00CB4E01">
              <w:rPr>
                <w:vertAlign w:val="superscript"/>
              </w:rPr>
              <w:t>(подпись, М.П.)</w:t>
            </w:r>
          </w:p>
        </w:tc>
      </w:tr>
      <w:tr w:rsidR="00B06D3E" w:rsidRPr="00CB4E01" w:rsidTr="009C7C19">
        <w:trPr>
          <w:jc w:val="right"/>
        </w:trPr>
        <w:tc>
          <w:tcPr>
            <w:tcW w:w="4570" w:type="dxa"/>
          </w:tcPr>
          <w:p w:rsidR="00B06D3E" w:rsidRPr="00CB4E01" w:rsidRDefault="00B06D3E" w:rsidP="001A0A25">
            <w:pPr>
              <w:spacing w:before="60" w:after="60"/>
              <w:ind w:left="-11" w:firstLine="720"/>
              <w:jc w:val="both"/>
            </w:pPr>
            <w:r w:rsidRPr="00CB4E01">
              <w:t>________________________________</w:t>
            </w:r>
          </w:p>
          <w:p w:rsidR="00B06D3E" w:rsidRPr="00CB4E01" w:rsidRDefault="00B06D3E" w:rsidP="001A0A25">
            <w:pPr>
              <w:spacing w:before="60" w:after="60"/>
              <w:ind w:left="-11" w:firstLine="720"/>
              <w:jc w:val="both"/>
              <w:rPr>
                <w:vertAlign w:val="superscript"/>
              </w:rPr>
            </w:pPr>
            <w:r w:rsidRPr="00CB4E01">
              <w:rPr>
                <w:vertAlign w:val="superscript"/>
              </w:rPr>
              <w:t>(фамилия, имя, отчество подписавшего, должность)</w:t>
            </w:r>
          </w:p>
          <w:p w:rsidR="00B06D3E" w:rsidRPr="00B06D3E" w:rsidRDefault="00B06D3E" w:rsidP="00B06D3E">
            <w:pPr>
              <w:spacing w:before="60" w:after="60"/>
              <w:ind w:left="-11" w:firstLine="720"/>
              <w:jc w:val="both"/>
              <w:rPr>
                <w:vertAlign w:val="superscript"/>
              </w:rPr>
            </w:pPr>
          </w:p>
        </w:tc>
      </w:tr>
    </w:tbl>
    <w:p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rsidR="0088301D" w:rsidRPr="009F6D33" w:rsidRDefault="0088301D" w:rsidP="009F6D33">
      <w:pPr>
        <w:pStyle w:val="af8"/>
        <w:numPr>
          <w:ilvl w:val="2"/>
          <w:numId w:val="15"/>
        </w:numPr>
        <w:tabs>
          <w:tab w:val="clear" w:pos="1134"/>
        </w:tabs>
        <w:spacing w:before="60" w:after="60"/>
        <w:ind w:left="0" w:firstLine="709"/>
        <w:contextualSpacing w:val="0"/>
        <w:jc w:val="both"/>
        <w:outlineLvl w:val="1"/>
        <w:rPr>
          <w:b/>
        </w:rPr>
      </w:pPr>
      <w:bookmarkStart w:id="364" w:name="_Toc184154546"/>
      <w:r w:rsidRPr="009F6D33">
        <w:rPr>
          <w:b/>
        </w:rPr>
        <w:lastRenderedPageBreak/>
        <w:t>Инструкции по заполнению</w:t>
      </w:r>
      <w:bookmarkEnd w:id="364"/>
    </w:p>
    <w:p w:rsidR="0088301D" w:rsidRPr="00B06D3E" w:rsidRDefault="0088301D" w:rsidP="00B06D3E">
      <w:pPr>
        <w:pStyle w:val="af8"/>
        <w:numPr>
          <w:ilvl w:val="3"/>
          <w:numId w:val="15"/>
        </w:numPr>
        <w:tabs>
          <w:tab w:val="clear" w:pos="1134"/>
        </w:tabs>
        <w:spacing w:before="60" w:after="60"/>
        <w:ind w:left="0" w:firstLine="709"/>
        <w:contextualSpacing w:val="0"/>
        <w:jc w:val="both"/>
      </w:pPr>
      <w:r w:rsidRPr="00B06D3E">
        <w:t xml:space="preserve">Участник </w:t>
      </w:r>
      <w:r w:rsidRPr="00792910">
        <w:t>закупки приводит номер и дату письма</w:t>
      </w:r>
      <w:r w:rsidRPr="00B06D3E">
        <w:t xml:space="preserve"> о подаче оферты</w:t>
      </w:r>
      <w:r w:rsidRPr="00792910">
        <w:t>.</w:t>
      </w:r>
    </w:p>
    <w:p w:rsidR="0088301D" w:rsidRPr="00BA0BB1" w:rsidRDefault="0088301D" w:rsidP="00B06D3E">
      <w:pPr>
        <w:pStyle w:val="af8"/>
        <w:ind w:left="1647"/>
      </w:pPr>
    </w:p>
    <w:p w:rsidR="0088301D" w:rsidRPr="00792910" w:rsidRDefault="0088301D" w:rsidP="00FA2CE7">
      <w:pPr>
        <w:widowControl/>
        <w:autoSpaceDE/>
        <w:autoSpaceDN/>
        <w:adjustRightInd/>
        <w:ind w:left="1134"/>
        <w:contextualSpacing/>
        <w:jc w:val="both"/>
      </w:pPr>
    </w:p>
    <w:p w:rsidR="00F27CCD" w:rsidRPr="00792910" w:rsidRDefault="00F27CCD" w:rsidP="00F27CCD">
      <w:pPr>
        <w:pStyle w:val="af7"/>
        <w:spacing w:before="120" w:line="240" w:lineRule="auto"/>
        <w:rPr>
          <w:sz w:val="24"/>
          <w:szCs w:val="24"/>
        </w:rPr>
        <w:sectPr w:rsidR="00F27CCD" w:rsidRPr="00792910" w:rsidSect="00B06D3E">
          <w:pgSz w:w="11906" w:h="16838"/>
          <w:pgMar w:top="1134" w:right="709" w:bottom="1134" w:left="1134" w:header="709" w:footer="709"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outlineLvl w:val="0"/>
        <w:rPr>
          <w:b/>
        </w:rPr>
      </w:pPr>
      <w:bookmarkStart w:id="365" w:name="_Ref316464456"/>
      <w:bookmarkStart w:id="366" w:name="_Toc425777407"/>
      <w:bookmarkStart w:id="367" w:name="_Toc184154547"/>
      <w:bookmarkStart w:id="368" w:name="_Toc184154435"/>
      <w:r w:rsidRPr="00792910">
        <w:rPr>
          <w:b/>
        </w:rPr>
        <w:lastRenderedPageBreak/>
        <w:t xml:space="preserve">Анкета Участника закупки (форма </w:t>
      </w:r>
      <w:r w:rsidR="00E91DBB">
        <w:rPr>
          <w:b/>
        </w:rPr>
        <w:t>7</w:t>
      </w:r>
      <w:r w:rsidRPr="00792910">
        <w:rPr>
          <w:b/>
        </w:rPr>
        <w:t>)</w:t>
      </w:r>
      <w:bookmarkEnd w:id="328"/>
      <w:bookmarkEnd w:id="329"/>
      <w:bookmarkEnd w:id="330"/>
      <w:bookmarkEnd w:id="331"/>
      <w:bookmarkEnd w:id="332"/>
      <w:bookmarkEnd w:id="365"/>
      <w:bookmarkEnd w:id="366"/>
      <w:bookmarkEnd w:id="367"/>
      <w:bookmarkEnd w:id="368"/>
    </w:p>
    <w:p w:rsidR="00F27CCD" w:rsidRPr="009F6D33"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69" w:name="_Toc309208633"/>
      <w:bookmarkStart w:id="370" w:name="_Toc425777408"/>
      <w:bookmarkStart w:id="371" w:name="_Toc184154548"/>
      <w:bookmarkStart w:id="372" w:name="_Toc184154436"/>
      <w:r w:rsidRPr="009F6D33">
        <w:rPr>
          <w:b/>
        </w:rPr>
        <w:t>Форма Анкеты Участника закупки</w:t>
      </w:r>
      <w:bookmarkEnd w:id="369"/>
      <w:bookmarkEnd w:id="370"/>
      <w:bookmarkEnd w:id="371"/>
      <w:bookmarkEnd w:id="37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Анкета Участника закупки</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Почтовый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bookmarkStart w:id="373" w:name="_Ref316471159"/>
          </w:p>
        </w:tc>
        <w:bookmarkEnd w:id="373"/>
        <w:tc>
          <w:tcPr>
            <w:tcW w:w="4962" w:type="dxa"/>
          </w:tcPr>
          <w:p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Height w:val="116"/>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Borders>
              <w:top w:val="single" w:sz="4" w:space="0" w:color="auto"/>
              <w:left w:val="single" w:sz="4" w:space="0" w:color="auto"/>
              <w:bottom w:val="single" w:sz="4" w:space="0" w:color="auto"/>
              <w:right w:val="single" w:sz="4" w:space="0" w:color="auto"/>
            </w:tcBorders>
          </w:tcPr>
          <w:p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rPr>
                <w:i/>
                <w:color w:val="000000"/>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rsidR="00F27CCD" w:rsidRPr="00792910" w:rsidRDefault="00F27CCD" w:rsidP="00F27CCD">
            <w:pPr>
              <w:pStyle w:val="afa"/>
              <w:rPr>
                <w:i/>
                <w:szCs w:val="24"/>
              </w:rPr>
            </w:pPr>
          </w:p>
        </w:tc>
      </w:tr>
    </w:tbl>
    <w:p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F6D33">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F6D33">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74" w:name="_Toc309208634"/>
    </w:p>
    <w:p w:rsidR="00F27CCD" w:rsidRPr="009F6D33"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75" w:name="_Toc425777409"/>
      <w:bookmarkStart w:id="376" w:name="_Toc184154549"/>
      <w:bookmarkStart w:id="377" w:name="_Toc184154437"/>
      <w:r w:rsidRPr="009F6D33">
        <w:rPr>
          <w:b/>
        </w:rPr>
        <w:lastRenderedPageBreak/>
        <w:t>Инструкции по заполнению</w:t>
      </w:r>
      <w:bookmarkEnd w:id="374"/>
      <w:bookmarkEnd w:id="375"/>
      <w:bookmarkEnd w:id="376"/>
      <w:bookmarkEnd w:id="377"/>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F6D33">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rsidR="00F27CCD" w:rsidRPr="00792910" w:rsidRDefault="00F27CCD" w:rsidP="009F6D33">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1A15F4">
        <w:t>10</w:t>
      </w:r>
      <w:r w:rsidRPr="00792910">
        <w:fldChar w:fldCharType="end"/>
      </w:r>
      <w:r w:rsidRPr="00792910">
        <w:t xml:space="preserve"> «Банковские реквизиты…» указываются реквизиты, которые будут использованы при заключении </w:t>
      </w:r>
      <w:r w:rsidR="00C93AD4">
        <w:t>договор</w:t>
      </w:r>
      <w:r w:rsidRPr="00792910">
        <w:t>а.</w:t>
      </w:r>
    </w:p>
    <w:p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jc w:val="both"/>
        <w:outlineLvl w:val="0"/>
        <w:rPr>
          <w:b/>
        </w:rPr>
      </w:pPr>
      <w:bookmarkStart w:id="378" w:name="_Ref55336378"/>
      <w:bookmarkStart w:id="379" w:name="_Toc57314676"/>
      <w:bookmarkStart w:id="380" w:name="_Toc69728990"/>
      <w:bookmarkStart w:id="381" w:name="_Toc309208635"/>
      <w:bookmarkStart w:id="382" w:name="_Toc425777410"/>
      <w:bookmarkStart w:id="383" w:name="_Toc184154550"/>
      <w:bookmarkStart w:id="384" w:name="_Toc184154438"/>
      <w:r w:rsidRPr="00792910">
        <w:rPr>
          <w:b/>
        </w:rPr>
        <w:lastRenderedPageBreak/>
        <w:t xml:space="preserve">Справка о перечне и годовых объемах выполнения аналогичных договоров (форма </w:t>
      </w:r>
      <w:r w:rsidR="00E91DBB">
        <w:rPr>
          <w:b/>
        </w:rPr>
        <w:t>8</w:t>
      </w:r>
      <w:r w:rsidRPr="00792910">
        <w:rPr>
          <w:b/>
        </w:rPr>
        <w:t>)</w:t>
      </w:r>
      <w:bookmarkEnd w:id="378"/>
      <w:bookmarkEnd w:id="379"/>
      <w:bookmarkEnd w:id="380"/>
      <w:bookmarkEnd w:id="381"/>
      <w:bookmarkEnd w:id="382"/>
      <w:bookmarkEnd w:id="383"/>
      <w:bookmarkEnd w:id="384"/>
    </w:p>
    <w:p w:rsidR="00F27CCD" w:rsidRPr="00BB60BA"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85" w:name="_Toc309208636"/>
      <w:bookmarkStart w:id="386" w:name="_Toc425777411"/>
      <w:bookmarkStart w:id="387" w:name="_Toc184154551"/>
      <w:bookmarkStart w:id="388" w:name="_Toc184154439"/>
      <w:r w:rsidRPr="00BB60BA">
        <w:rPr>
          <w:b/>
        </w:rPr>
        <w:t>Форма Справки о перечне и годовых объемах выполнения аналогичных договоров</w:t>
      </w:r>
      <w:bookmarkEnd w:id="385"/>
      <w:bookmarkEnd w:id="386"/>
      <w:bookmarkEnd w:id="387"/>
      <w:bookmarkEnd w:id="38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szCs w:val="22"/>
              </w:rPr>
            </w:pPr>
            <w:r w:rsidRPr="00792910">
              <w:rPr>
                <w:szCs w:val="22"/>
              </w:rPr>
              <w:t>№</w:t>
            </w:r>
          </w:p>
          <w:p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A70F76" w:rsidRPr="00A70F76" w:rsidRDefault="00A70F76" w:rsidP="00B865A7">
            <w:pPr>
              <w:pStyle w:val="affa"/>
              <w:jc w:val="center"/>
              <w:rPr>
                <w:szCs w:val="22"/>
              </w:rPr>
            </w:pPr>
            <w:r w:rsidRPr="00A70F76">
              <w:rPr>
                <w:szCs w:val="22"/>
              </w:rPr>
              <w:t xml:space="preserve">Сумма договора </w:t>
            </w:r>
          </w:p>
          <w:p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228"/>
        </w:trPr>
        <w:tc>
          <w:tcPr>
            <w:tcW w:w="0" w:type="auto"/>
            <w:gridSpan w:val="4"/>
          </w:tcPr>
          <w:p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180"/>
        </w:trPr>
        <w:tc>
          <w:tcPr>
            <w:tcW w:w="0" w:type="auto"/>
            <w:gridSpan w:val="4"/>
          </w:tcPr>
          <w:p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gridSpan w:val="4"/>
          </w:tcPr>
          <w:p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BB60BA"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89" w:name="_Toc309208637"/>
      <w:bookmarkStart w:id="390" w:name="_Toc425777412"/>
      <w:bookmarkStart w:id="391" w:name="_Toc184154552"/>
      <w:bookmarkStart w:id="392" w:name="_Toc184154440"/>
      <w:r w:rsidRPr="00BB60BA">
        <w:rPr>
          <w:b/>
        </w:rPr>
        <w:lastRenderedPageBreak/>
        <w:t>Инструкции по заполнению</w:t>
      </w:r>
      <w:bookmarkEnd w:id="389"/>
      <w:bookmarkEnd w:id="390"/>
      <w:bookmarkEnd w:id="391"/>
      <w:bookmarkEnd w:id="39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393" w:name="_Ref55336389"/>
      <w:bookmarkStart w:id="394" w:name="_Toc57314677"/>
      <w:bookmarkStart w:id="395" w:name="_Toc69728991"/>
      <w:bookmarkStart w:id="396" w:name="_Toc309208638"/>
      <w:bookmarkStart w:id="397" w:name="_Toc425777413"/>
      <w:bookmarkStart w:id="398" w:name="_Toc184154553"/>
      <w:bookmarkStart w:id="399" w:name="_Toc184154441"/>
      <w:r w:rsidRPr="00792910">
        <w:rPr>
          <w:b/>
        </w:rPr>
        <w:lastRenderedPageBreak/>
        <w:t xml:space="preserve">Справка о материально-технических ресурсах (форма </w:t>
      </w:r>
      <w:r w:rsidR="00E91DBB">
        <w:rPr>
          <w:b/>
        </w:rPr>
        <w:t>9</w:t>
      </w:r>
      <w:r w:rsidRPr="00792910">
        <w:rPr>
          <w:b/>
        </w:rPr>
        <w:t>)</w:t>
      </w:r>
      <w:bookmarkEnd w:id="393"/>
      <w:bookmarkEnd w:id="394"/>
      <w:bookmarkEnd w:id="395"/>
      <w:bookmarkEnd w:id="396"/>
      <w:bookmarkEnd w:id="397"/>
      <w:bookmarkEnd w:id="398"/>
      <w:bookmarkEnd w:id="399"/>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00" w:name="_Toc309208639"/>
      <w:bookmarkStart w:id="401" w:name="_Toc425777414"/>
      <w:bookmarkStart w:id="402" w:name="_Toc184154554"/>
      <w:bookmarkStart w:id="403" w:name="_Toc184154442"/>
      <w:r w:rsidRPr="00BB60BA">
        <w:rPr>
          <w:b/>
        </w:rPr>
        <w:t>Форма Справки о материально-технических ресурсах</w:t>
      </w:r>
      <w:bookmarkEnd w:id="400"/>
      <w:bookmarkEnd w:id="401"/>
      <w:bookmarkEnd w:id="402"/>
      <w:bookmarkEnd w:id="403"/>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материально-технических ресурсах</w:t>
      </w:r>
    </w:p>
    <w:p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8F5DAD" w:rsidRPr="00792910" w:rsidTr="00A70F76">
        <w:trPr>
          <w:trHeight w:val="530"/>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w:t>
            </w:r>
          </w:p>
          <w:p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Место</w:t>
            </w:r>
          </w:p>
          <w:p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rsidR="00A70F76" w:rsidRPr="00A70F76" w:rsidRDefault="00A70F76" w:rsidP="00BB60BA">
            <w:pPr>
              <w:pStyle w:val="affa"/>
              <w:jc w:val="center"/>
              <w:rPr>
                <w:szCs w:val="22"/>
              </w:rPr>
            </w:pPr>
          </w:p>
          <w:p w:rsidR="00A70F76" w:rsidRDefault="00A70F76" w:rsidP="00A70F76">
            <w:pPr>
              <w:pStyle w:val="affa"/>
              <w:spacing w:before="0" w:after="0"/>
              <w:ind w:left="0" w:right="0"/>
              <w:jc w:val="center"/>
              <w:rPr>
                <w:szCs w:val="22"/>
              </w:rPr>
            </w:pPr>
          </w:p>
          <w:p w:rsidR="00A70F76" w:rsidRDefault="00A70F76" w:rsidP="00A70F76">
            <w:pPr>
              <w:pStyle w:val="affa"/>
              <w:spacing w:before="0" w:after="0"/>
              <w:ind w:left="0" w:right="0"/>
              <w:jc w:val="center"/>
              <w:rPr>
                <w:szCs w:val="22"/>
              </w:rPr>
            </w:pPr>
          </w:p>
          <w:p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93AD4">
              <w:rPr>
                <w:szCs w:val="22"/>
              </w:rPr>
              <w:t>договор</w:t>
            </w:r>
            <w:r w:rsidRPr="00792910">
              <w:rPr>
                <w:szCs w:val="22"/>
              </w:rPr>
              <w:t>а)</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Примечания</w:t>
            </w:r>
          </w:p>
        </w:tc>
      </w:tr>
      <w:tr w:rsidR="008F5DAD" w:rsidRPr="00792910" w:rsidTr="00A70F76">
        <w:trPr>
          <w:trHeight w:val="333"/>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F27CCD">
            <w:pPr>
              <w:pStyle w:val="afa"/>
              <w:rPr>
                <w:sz w:val="22"/>
              </w:rPr>
            </w:pPr>
            <w:r w:rsidRPr="00792910">
              <w:rPr>
                <w:sz w:val="22"/>
                <w:szCs w:val="22"/>
              </w:rPr>
              <w:t>…</w:t>
            </w: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404" w:name="_Toc309208640"/>
      <w:r w:rsidRPr="00792910">
        <w:rPr>
          <w:b/>
          <w:color w:val="000000"/>
          <w:spacing w:val="36"/>
        </w:rPr>
        <w:t>конец формы</w:t>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05" w:name="_Toc425777415"/>
      <w:bookmarkStart w:id="406" w:name="_Toc184154555"/>
      <w:bookmarkStart w:id="407" w:name="_Toc184154443"/>
      <w:r w:rsidRPr="00BB60BA">
        <w:rPr>
          <w:b/>
        </w:rPr>
        <w:lastRenderedPageBreak/>
        <w:t>Инструкции по заполнению</w:t>
      </w:r>
      <w:bookmarkEnd w:id="404"/>
      <w:bookmarkEnd w:id="405"/>
      <w:bookmarkEnd w:id="406"/>
      <w:bookmarkEnd w:id="407"/>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93AD4">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408" w:name="_Ref55336398"/>
      <w:bookmarkStart w:id="409" w:name="_Toc57314678"/>
      <w:bookmarkStart w:id="410" w:name="_Toc69728992"/>
      <w:bookmarkStart w:id="411" w:name="_Toc309208641"/>
      <w:bookmarkStart w:id="412" w:name="_Toc425777416"/>
      <w:bookmarkStart w:id="413" w:name="_Toc184154556"/>
      <w:bookmarkStart w:id="414" w:name="_Toc184154444"/>
      <w:r w:rsidRPr="00792910">
        <w:rPr>
          <w:b/>
        </w:rPr>
        <w:lastRenderedPageBreak/>
        <w:t xml:space="preserve">Справка о кадровых ресурсах (форма </w:t>
      </w:r>
      <w:r w:rsidR="00C83B9A">
        <w:rPr>
          <w:b/>
        </w:rPr>
        <w:t>10</w:t>
      </w:r>
      <w:r w:rsidRPr="00792910">
        <w:rPr>
          <w:b/>
        </w:rPr>
        <w:t>)</w:t>
      </w:r>
      <w:bookmarkEnd w:id="408"/>
      <w:bookmarkEnd w:id="409"/>
      <w:bookmarkEnd w:id="410"/>
      <w:bookmarkEnd w:id="411"/>
      <w:bookmarkEnd w:id="412"/>
      <w:bookmarkEnd w:id="413"/>
      <w:bookmarkEnd w:id="414"/>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15" w:name="_Toc309208642"/>
      <w:bookmarkStart w:id="416" w:name="_Toc425777417"/>
      <w:bookmarkStart w:id="417" w:name="_Toc184154557"/>
      <w:bookmarkStart w:id="418" w:name="_Toc184154445"/>
      <w:r w:rsidRPr="00BB60BA">
        <w:rPr>
          <w:b/>
        </w:rPr>
        <w:t>Форма Справки о кадровых ресурсах</w:t>
      </w:r>
      <w:bookmarkEnd w:id="415"/>
      <w:bookmarkEnd w:id="416"/>
      <w:bookmarkEnd w:id="417"/>
      <w:bookmarkEnd w:id="4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кадровых ресурсах</w:t>
      </w:r>
    </w:p>
    <w:p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rsidR="00F27CCD" w:rsidRPr="00792910" w:rsidRDefault="00F27CCD" w:rsidP="00F27CCD">
      <w:pPr>
        <w:spacing w:before="120"/>
        <w:rPr>
          <w:b/>
          <w:sz w:val="22"/>
        </w:rPr>
      </w:pPr>
      <w:r w:rsidRPr="00792910">
        <w:rPr>
          <w:b/>
          <w:sz w:val="22"/>
          <w:szCs w:val="22"/>
        </w:rPr>
        <w:t>Таблица . Основные кадровые ресурсы</w:t>
      </w:r>
      <w:r w:rsidR="001C6ACD" w:rsidRPr="00792910">
        <w:rPr>
          <w:b/>
          <w:sz w:val="22"/>
          <w:szCs w:val="22"/>
        </w:rPr>
        <w:t xml:space="preserve">, привлекаемые Участником закупки для выполнения </w:t>
      </w:r>
      <w:r w:rsidR="00C93AD4">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1A15F4" w:rsidRPr="00792910" w:rsidTr="001A15F4">
        <w:trPr>
          <w:trHeight w:val="551"/>
          <w:tblHeader/>
        </w:trPr>
        <w:tc>
          <w:tcPr>
            <w:tcW w:w="567"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Стаж работы в данной или аналогичной должности, лет</w:t>
            </w: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1A15F4">
        <w:tc>
          <w:tcPr>
            <w:tcW w:w="4636"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1A15F4">
        <w:tc>
          <w:tcPr>
            <w:tcW w:w="4636"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19" w:name="_Toc309208643"/>
      <w:bookmarkStart w:id="420" w:name="_Toc425777418"/>
      <w:bookmarkStart w:id="421" w:name="_Toc184154558"/>
      <w:bookmarkStart w:id="422" w:name="_Toc184154446"/>
      <w:r w:rsidRPr="00BB60BA">
        <w:rPr>
          <w:b/>
        </w:rPr>
        <w:lastRenderedPageBreak/>
        <w:t>Инструкции по заполнению</w:t>
      </w:r>
      <w:bookmarkEnd w:id="419"/>
      <w:bookmarkEnd w:id="420"/>
      <w:bookmarkEnd w:id="421"/>
      <w:bookmarkEnd w:id="42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1A15F4" w:rsidRPr="005A210A" w:rsidRDefault="001A15F4" w:rsidP="001A15F4">
      <w:pPr>
        <w:pStyle w:val="af8"/>
        <w:numPr>
          <w:ilvl w:val="3"/>
          <w:numId w:val="15"/>
        </w:numPr>
        <w:spacing w:before="60" w:after="60"/>
        <w:ind w:left="0" w:firstLine="709"/>
        <w:contextualSpacing w:val="0"/>
        <w:jc w:val="both"/>
      </w:pPr>
      <w:bookmarkStart w:id="423"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15F4" w:rsidRDefault="001A15F4" w:rsidP="001A15F4">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423"/>
    <w:p w:rsidR="0000784C" w:rsidRDefault="0000784C">
      <w:pPr>
        <w:widowControl/>
        <w:autoSpaceDE/>
        <w:autoSpaceDN/>
        <w:adjustRightInd/>
        <w:spacing w:after="200" w:line="276" w:lineRule="auto"/>
      </w:pPr>
      <w:r>
        <w:br w:type="page"/>
      </w:r>
    </w:p>
    <w:p w:rsidR="0000784C" w:rsidRPr="005A210A" w:rsidRDefault="0000784C" w:rsidP="00BB60BA">
      <w:pPr>
        <w:pStyle w:val="af8"/>
        <w:numPr>
          <w:ilvl w:val="1"/>
          <w:numId w:val="15"/>
        </w:numPr>
        <w:tabs>
          <w:tab w:val="clear" w:pos="1134"/>
        </w:tabs>
        <w:spacing w:before="120" w:after="60"/>
        <w:ind w:left="0" w:firstLine="709"/>
        <w:contextualSpacing w:val="0"/>
        <w:jc w:val="both"/>
        <w:outlineLvl w:val="0"/>
        <w:rPr>
          <w:b/>
        </w:rPr>
      </w:pPr>
      <w:bookmarkStart w:id="424" w:name="_Toc73368062"/>
      <w:bookmarkStart w:id="425" w:name="_Toc170127850"/>
      <w:bookmarkStart w:id="426" w:name="_Toc184154559"/>
      <w:bookmarkStart w:id="427" w:name="_Toc184154447"/>
      <w:r w:rsidRPr="005A210A">
        <w:rPr>
          <w:b/>
        </w:rPr>
        <w:lastRenderedPageBreak/>
        <w:t>Опись документов, содержащихся в заявке на участие в закупке (форма </w:t>
      </w:r>
      <w:r w:rsidR="00C83B9A">
        <w:rPr>
          <w:b/>
        </w:rPr>
        <w:t>11</w:t>
      </w:r>
      <w:r w:rsidRPr="005A210A">
        <w:rPr>
          <w:b/>
        </w:rPr>
        <w:t>)</w:t>
      </w:r>
      <w:bookmarkEnd w:id="424"/>
      <w:bookmarkEnd w:id="425"/>
      <w:bookmarkEnd w:id="426"/>
      <w:bookmarkEnd w:id="427"/>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28" w:name="_Toc73368063"/>
      <w:bookmarkStart w:id="429" w:name="_Toc170127851"/>
      <w:bookmarkStart w:id="430" w:name="_Toc184154560"/>
      <w:bookmarkStart w:id="431" w:name="_Toc184154448"/>
      <w:r w:rsidRPr="00BB60BA">
        <w:rPr>
          <w:b/>
        </w:rPr>
        <w:t>Форма описи документов, содержащихся в заявке на участие в закупке</w:t>
      </w:r>
      <w:bookmarkEnd w:id="428"/>
      <w:bookmarkEnd w:id="429"/>
      <w:bookmarkEnd w:id="430"/>
      <w:bookmarkEnd w:id="431"/>
    </w:p>
    <w:p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rsidTr="00333698">
        <w:tc>
          <w:tcPr>
            <w:tcW w:w="4644" w:type="dxa"/>
          </w:tcPr>
          <w:p w:rsidR="0000784C" w:rsidRPr="005A210A" w:rsidRDefault="0000784C" w:rsidP="00333698">
            <w:pPr>
              <w:jc w:val="right"/>
              <w:rPr>
                <w:sz w:val="26"/>
                <w:szCs w:val="26"/>
                <w:lang w:eastAsia="en-US"/>
              </w:rPr>
            </w:pPr>
          </w:p>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rsidTr="00333698">
        <w:tc>
          <w:tcPr>
            <w:tcW w:w="4644" w:type="dxa"/>
            <w:hideMark/>
          </w:tcPr>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rsidR="002802C0" w:rsidRPr="00BB60BA" w:rsidRDefault="002802C0" w:rsidP="00BB60BA">
      <w:pPr>
        <w:widowControl/>
        <w:autoSpaceDE/>
        <w:autoSpaceDN/>
        <w:adjustRightInd/>
        <w:rPr>
          <w:b/>
          <w:color w:val="000000"/>
          <w:spacing w:val="36"/>
        </w:rPr>
        <w:sectPr w:rsidR="002802C0" w:rsidRPr="00BB60BA" w:rsidSect="00BB60BA">
          <w:pgSz w:w="11906" w:h="16838"/>
          <w:pgMar w:top="1134" w:right="707" w:bottom="1134" w:left="1701" w:header="708" w:footer="708" w:gutter="0"/>
          <w:cols w:space="720"/>
        </w:sectPr>
      </w:pPr>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32" w:name="_Toc73368064"/>
      <w:bookmarkStart w:id="433" w:name="_Toc170127852"/>
      <w:bookmarkStart w:id="434" w:name="_Toc184154561"/>
      <w:bookmarkStart w:id="435" w:name="_Toc184154449"/>
      <w:r w:rsidRPr="00BB60BA">
        <w:rPr>
          <w:b/>
        </w:rPr>
        <w:lastRenderedPageBreak/>
        <w:t>Инструкции по заполнению</w:t>
      </w:r>
      <w:bookmarkEnd w:id="432"/>
      <w:bookmarkEnd w:id="433"/>
      <w:bookmarkEnd w:id="434"/>
      <w:bookmarkEnd w:id="435"/>
    </w:p>
    <w:p w:rsidR="0000784C" w:rsidRPr="005A210A" w:rsidRDefault="0000784C" w:rsidP="00A62F7E">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rsidR="0000784C" w:rsidRPr="005A210A" w:rsidRDefault="0000784C" w:rsidP="00BB60BA">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0784C" w:rsidRPr="005A210A" w:rsidRDefault="0000784C" w:rsidP="00BB60BA">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8A3155">
        <w:t>ом</w:t>
      </w:r>
      <w:r w:rsidRPr="005A210A">
        <w:t xml:space="preserve"> закупки по результатам подготовки заявки на участие в закупке</w:t>
      </w:r>
      <w:r w:rsidR="00994CC2">
        <w:t>.</w:t>
      </w:r>
    </w:p>
    <w:p w:rsidR="0000784C" w:rsidRPr="005A210A" w:rsidRDefault="0000784C" w:rsidP="00BB60BA">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rsidR="0000784C" w:rsidRPr="00A70F76" w:rsidRDefault="0000784C" w:rsidP="0000784C">
      <w:pPr>
        <w:pStyle w:val="af8"/>
        <w:spacing w:before="60" w:after="60"/>
        <w:ind w:left="1134"/>
        <w:contextualSpacing w:val="0"/>
        <w:jc w:val="both"/>
      </w:pP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36" w:name="_Ref96861029"/>
      <w:bookmarkStart w:id="437" w:name="_Toc309208644"/>
      <w:bookmarkStart w:id="438" w:name="_Toc425777419"/>
      <w:bookmarkStart w:id="439" w:name="_Toc184154562"/>
      <w:bookmarkStart w:id="440" w:name="_Toc184154450"/>
      <w:bookmarkStart w:id="441" w:name="_Ref90381523"/>
      <w:bookmarkStart w:id="442"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C83B9A">
        <w:rPr>
          <w:b/>
        </w:rPr>
        <w:t>12</w:t>
      </w:r>
      <w:r w:rsidRPr="00792910">
        <w:rPr>
          <w:b/>
        </w:rPr>
        <w:t>)</w:t>
      </w:r>
      <w:bookmarkEnd w:id="436"/>
      <w:bookmarkEnd w:id="437"/>
      <w:bookmarkEnd w:id="438"/>
      <w:bookmarkEnd w:id="439"/>
      <w:bookmarkEnd w:id="440"/>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43" w:name="_Toc309208645"/>
      <w:bookmarkStart w:id="444" w:name="_Toc425777420"/>
      <w:bookmarkStart w:id="445" w:name="_Toc184154563"/>
      <w:bookmarkStart w:id="446" w:name="_Toc184154451"/>
      <w:r w:rsidRPr="00CC56E7">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443"/>
      <w:bookmarkEnd w:id="444"/>
      <w:bookmarkEnd w:id="445"/>
      <w:bookmarkEnd w:id="446"/>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141D66">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widowControl/>
        <w:autoSpaceDE/>
        <w:autoSpaceDN/>
        <w:adjustRightInd/>
        <w:ind w:left="1497"/>
        <w:jc w:val="both"/>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CC56E7"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47" w:name="_Toc309208646"/>
      <w:bookmarkStart w:id="448" w:name="_Toc425777421"/>
      <w:bookmarkStart w:id="449" w:name="_Toc184154564"/>
      <w:bookmarkStart w:id="450" w:name="_Toc184154452"/>
      <w:r w:rsidRPr="00CC56E7">
        <w:rPr>
          <w:b/>
        </w:rPr>
        <w:lastRenderedPageBreak/>
        <w:t>Инструкции по заполнению</w:t>
      </w:r>
      <w:bookmarkEnd w:id="447"/>
      <w:bookmarkEnd w:id="448"/>
      <w:bookmarkEnd w:id="449"/>
      <w:bookmarkEnd w:id="450"/>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CC56E7">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w:t>
      </w:r>
    </w:p>
    <w:p w:rsidR="00F27CCD" w:rsidRPr="00792910" w:rsidRDefault="00F27CCD" w:rsidP="00CC56E7">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 xml:space="preserve">, может быть признано </w:t>
      </w:r>
      <w:r w:rsidR="002D7302">
        <w:t>Закупоч</w:t>
      </w:r>
      <w:r w:rsidRPr="00792910">
        <w:t xml:space="preserve">ной комиссией существенным нарушением условий </w:t>
      </w:r>
      <w:r w:rsidR="00141D66">
        <w:t>данной закупки</w:t>
      </w:r>
      <w:r w:rsidRPr="00792910">
        <w:t>, и повлечь отклонение заявки такого Участника.</w:t>
      </w:r>
      <w:bookmarkEnd w:id="441"/>
      <w:bookmarkEnd w:id="442"/>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51" w:name="_Ref347323321"/>
      <w:bookmarkStart w:id="452" w:name="_Toc425777425"/>
      <w:bookmarkStart w:id="453" w:name="_Toc184154565"/>
      <w:bookmarkStart w:id="454" w:name="_Toc184154453"/>
      <w:r w:rsidRPr="00792910">
        <w:rPr>
          <w:b/>
        </w:rPr>
        <w:lastRenderedPageBreak/>
        <w:t xml:space="preserve">Справка об участии в судебных разбирательствах (форма </w:t>
      </w:r>
      <w:r w:rsidR="00C83B9A">
        <w:rPr>
          <w:b/>
        </w:rPr>
        <w:t>13</w:t>
      </w:r>
      <w:r w:rsidRPr="00792910">
        <w:rPr>
          <w:b/>
        </w:rPr>
        <w:t>)</w:t>
      </w:r>
      <w:bookmarkEnd w:id="451"/>
      <w:bookmarkEnd w:id="452"/>
      <w:bookmarkEnd w:id="453"/>
      <w:bookmarkEnd w:id="454"/>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55" w:name="_Toc425777426"/>
      <w:bookmarkStart w:id="456" w:name="_Toc184154566"/>
      <w:bookmarkStart w:id="457" w:name="_Toc184154454"/>
      <w:r w:rsidRPr="00CC56E7">
        <w:rPr>
          <w:b/>
        </w:rPr>
        <w:t>Форма справки об участии в судебных разбирательствах</w:t>
      </w:r>
      <w:bookmarkEnd w:id="455"/>
      <w:bookmarkEnd w:id="456"/>
      <w:bookmarkEnd w:id="457"/>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spacing w:before="240" w:after="120"/>
        <w:jc w:val="center"/>
        <w:rPr>
          <w:b/>
        </w:rPr>
      </w:pPr>
      <w:r w:rsidRPr="00792910">
        <w:rPr>
          <w:b/>
        </w:rPr>
        <w:t>Справка об участии в судебных разбирательствах</w:t>
      </w:r>
    </w:p>
    <w:p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58" w:name="_Toc425777427"/>
            <w:bookmarkStart w:id="459" w:name="_Toc184154567"/>
            <w:bookmarkStart w:id="460" w:name="_Toc184154455"/>
            <w:r w:rsidRPr="00792910">
              <w:rPr>
                <w:sz w:val="22"/>
                <w:szCs w:val="22"/>
              </w:rPr>
              <w:t>№ п/п</w:t>
            </w:r>
            <w:bookmarkEnd w:id="458"/>
            <w:bookmarkEnd w:id="459"/>
            <w:bookmarkEnd w:id="46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1" w:name="_Toc425777428"/>
            <w:bookmarkStart w:id="462" w:name="_Toc184154568"/>
            <w:bookmarkStart w:id="463" w:name="_Toc184154456"/>
            <w:r w:rsidRPr="00792910">
              <w:rPr>
                <w:sz w:val="22"/>
                <w:szCs w:val="22"/>
              </w:rPr>
              <w:t>Наименование суда</w:t>
            </w:r>
            <w:bookmarkEnd w:id="461"/>
            <w:bookmarkEnd w:id="462"/>
            <w:bookmarkEnd w:id="46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4" w:name="_Toc425777429"/>
            <w:bookmarkStart w:id="465" w:name="_Toc184154569"/>
            <w:bookmarkStart w:id="466" w:name="_Toc184154457"/>
            <w:r w:rsidRPr="00792910">
              <w:rPr>
                <w:sz w:val="22"/>
                <w:szCs w:val="22"/>
              </w:rPr>
              <w:t>Предмет и цена иска (в рублях)</w:t>
            </w:r>
            <w:bookmarkEnd w:id="464"/>
            <w:bookmarkEnd w:id="465"/>
            <w:bookmarkEnd w:id="46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7" w:name="_Toc425777430"/>
            <w:bookmarkStart w:id="468" w:name="_Toc184154570"/>
            <w:bookmarkStart w:id="469" w:name="_Toc184154458"/>
            <w:r w:rsidRPr="00792910">
              <w:rPr>
                <w:sz w:val="22"/>
                <w:szCs w:val="22"/>
              </w:rPr>
              <w:t>Решение суда и дата вступления решения в законную силу</w:t>
            </w:r>
            <w:bookmarkEnd w:id="467"/>
            <w:bookmarkEnd w:id="468"/>
            <w:bookmarkEnd w:id="46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sz w:val="22"/>
              </w:rPr>
            </w:pPr>
            <w:bookmarkStart w:id="470" w:name="_Toc425777431"/>
            <w:bookmarkStart w:id="471" w:name="_Toc184154571"/>
            <w:bookmarkStart w:id="472"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470"/>
            <w:bookmarkEnd w:id="471"/>
            <w:bookmarkEnd w:id="47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73" w:name="_Toc425777432"/>
            <w:bookmarkStart w:id="474" w:name="_Toc184154572"/>
            <w:bookmarkStart w:id="475" w:name="_Toc184154460"/>
            <w:r w:rsidRPr="00792910">
              <w:rPr>
                <w:sz w:val="22"/>
                <w:szCs w:val="22"/>
              </w:rPr>
              <w:t>Полное наименование других сторон с указанием их формы процессуального участия</w:t>
            </w:r>
            <w:bookmarkEnd w:id="473"/>
            <w:bookmarkEnd w:id="474"/>
            <w:bookmarkEnd w:id="475"/>
          </w:p>
        </w:tc>
      </w:tr>
      <w:tr w:rsidR="0032134E" w:rsidRPr="00792910"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6" w:name="_Toc425777433"/>
            <w:bookmarkStart w:id="477" w:name="_Toc184154573"/>
            <w:bookmarkStart w:id="478" w:name="_Toc184154461"/>
            <w:r w:rsidRPr="00792910">
              <w:rPr>
                <w:i/>
                <w:sz w:val="18"/>
                <w:szCs w:val="18"/>
                <w:lang w:val="en-US"/>
              </w:rPr>
              <w:t>1</w:t>
            </w:r>
            <w:bookmarkEnd w:id="476"/>
            <w:bookmarkEnd w:id="477"/>
            <w:bookmarkEnd w:id="47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9" w:name="_Toc425777434"/>
            <w:bookmarkStart w:id="480" w:name="_Toc184154574"/>
            <w:bookmarkStart w:id="481" w:name="_Toc184154462"/>
            <w:r w:rsidRPr="00792910">
              <w:rPr>
                <w:i/>
                <w:sz w:val="18"/>
                <w:szCs w:val="18"/>
                <w:lang w:val="en-US"/>
              </w:rPr>
              <w:t>2</w:t>
            </w:r>
            <w:bookmarkEnd w:id="479"/>
            <w:bookmarkEnd w:id="480"/>
            <w:bookmarkEnd w:id="48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2" w:name="_Toc425777435"/>
            <w:bookmarkStart w:id="483" w:name="_Toc184154575"/>
            <w:bookmarkStart w:id="484" w:name="_Toc184154463"/>
            <w:r w:rsidRPr="00792910">
              <w:rPr>
                <w:i/>
                <w:sz w:val="18"/>
                <w:szCs w:val="18"/>
                <w:lang w:val="en-US"/>
              </w:rPr>
              <w:t>3</w:t>
            </w:r>
            <w:bookmarkEnd w:id="482"/>
            <w:bookmarkEnd w:id="483"/>
            <w:bookmarkEnd w:id="48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5" w:name="_Toc425777436"/>
            <w:bookmarkStart w:id="486" w:name="_Toc184154576"/>
            <w:bookmarkStart w:id="487" w:name="_Toc184154464"/>
            <w:r w:rsidRPr="00792910">
              <w:rPr>
                <w:i/>
                <w:sz w:val="18"/>
                <w:szCs w:val="18"/>
                <w:lang w:val="en-US"/>
              </w:rPr>
              <w:t>4</w:t>
            </w:r>
            <w:bookmarkEnd w:id="485"/>
            <w:bookmarkEnd w:id="486"/>
            <w:bookmarkEnd w:id="48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i/>
                <w:sz w:val="18"/>
                <w:szCs w:val="18"/>
                <w:lang w:val="en-US"/>
              </w:rPr>
            </w:pPr>
            <w:bookmarkStart w:id="488" w:name="_Toc425777437"/>
            <w:bookmarkStart w:id="489" w:name="_Toc184154577"/>
            <w:bookmarkStart w:id="490" w:name="_Toc184154465"/>
            <w:r w:rsidRPr="00792910">
              <w:rPr>
                <w:i/>
                <w:sz w:val="18"/>
                <w:szCs w:val="18"/>
                <w:lang w:val="en-US"/>
              </w:rPr>
              <w:t>5</w:t>
            </w:r>
            <w:bookmarkEnd w:id="488"/>
            <w:bookmarkEnd w:id="489"/>
            <w:bookmarkEnd w:id="49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91" w:name="_Toc425777438"/>
            <w:bookmarkStart w:id="492" w:name="_Toc184154578"/>
            <w:bookmarkStart w:id="493" w:name="_Toc184154466"/>
            <w:r w:rsidRPr="00792910">
              <w:rPr>
                <w:i/>
                <w:sz w:val="18"/>
                <w:szCs w:val="18"/>
                <w:lang w:val="en-US"/>
              </w:rPr>
              <w:t>6</w:t>
            </w:r>
            <w:bookmarkEnd w:id="491"/>
            <w:bookmarkEnd w:id="492"/>
            <w:bookmarkEnd w:id="493"/>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bl>
    <w:p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rsidR="00F27CCD" w:rsidRPr="00792910" w:rsidRDefault="00F27CCD" w:rsidP="00F27CCD">
      <w:pPr>
        <w:ind w:left="5664"/>
        <w:jc w:val="both"/>
      </w:pPr>
      <w:r w:rsidRPr="00792910">
        <w:rPr>
          <w:vertAlign w:val="superscript"/>
        </w:rPr>
        <w:t>(наименование организации Участника закупки)</w:t>
      </w:r>
    </w:p>
    <w:p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Style w:val="af7"/>
        <w:tabs>
          <w:tab w:val="num" w:pos="1134"/>
        </w:tabs>
        <w:spacing w:before="120" w:line="240" w:lineRule="auto"/>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546B70" w:rsidRDefault="00F27CCD" w:rsidP="00081800">
      <w:pPr>
        <w:pStyle w:val="af8"/>
        <w:numPr>
          <w:ilvl w:val="2"/>
          <w:numId w:val="15"/>
        </w:numPr>
        <w:tabs>
          <w:tab w:val="clear" w:pos="1134"/>
        </w:tabs>
        <w:spacing w:before="60" w:after="60"/>
        <w:ind w:left="0" w:firstLine="709"/>
        <w:contextualSpacing w:val="0"/>
        <w:jc w:val="both"/>
        <w:outlineLvl w:val="1"/>
        <w:rPr>
          <w:b/>
        </w:rPr>
      </w:pPr>
      <w:bookmarkStart w:id="494" w:name="_Toc425777439"/>
      <w:bookmarkStart w:id="495" w:name="_Toc184154579"/>
      <w:bookmarkStart w:id="496" w:name="_Toc184154467"/>
      <w:r w:rsidRPr="00546B70">
        <w:rPr>
          <w:b/>
        </w:rPr>
        <w:lastRenderedPageBreak/>
        <w:t>Инструкции по заполнению</w:t>
      </w:r>
      <w:bookmarkEnd w:id="494"/>
      <w:bookmarkEnd w:id="495"/>
      <w:bookmarkEnd w:id="496"/>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546B70">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546B70">
      <w:pPr>
        <w:pStyle w:val="af8"/>
        <w:numPr>
          <w:ilvl w:val="1"/>
          <w:numId w:val="15"/>
        </w:numPr>
        <w:tabs>
          <w:tab w:val="clear" w:pos="1134"/>
        </w:tabs>
        <w:spacing w:before="120" w:after="60"/>
        <w:ind w:left="0" w:firstLine="709"/>
        <w:contextualSpacing w:val="0"/>
        <w:jc w:val="both"/>
        <w:outlineLvl w:val="0"/>
        <w:rPr>
          <w:b/>
        </w:rPr>
      </w:pPr>
      <w:bookmarkStart w:id="497" w:name="_Toc425777453"/>
      <w:bookmarkStart w:id="498" w:name="_Toc184154580"/>
      <w:bookmarkStart w:id="499" w:name="_Toc184154468"/>
      <w:r w:rsidRPr="00792910">
        <w:rPr>
          <w:b/>
          <w:lang w:eastAsia="en-US"/>
        </w:rPr>
        <w:lastRenderedPageBreak/>
        <w:t>Справка о цепочке собственников компании</w:t>
      </w:r>
      <w:r w:rsidRPr="00792910">
        <w:rPr>
          <w:b/>
        </w:rPr>
        <w:t xml:space="preserve"> (форма </w:t>
      </w:r>
      <w:r w:rsidR="00C83B9A">
        <w:rPr>
          <w:b/>
        </w:rPr>
        <w:t>14</w:t>
      </w:r>
      <w:r w:rsidRPr="00792910">
        <w:rPr>
          <w:b/>
        </w:rPr>
        <w:t>)</w:t>
      </w:r>
      <w:bookmarkEnd w:id="497"/>
      <w:bookmarkEnd w:id="498"/>
      <w:bookmarkEnd w:id="499"/>
    </w:p>
    <w:p w:rsidR="00F27CCD" w:rsidRPr="00546B70" w:rsidRDefault="00F27CCD" w:rsidP="00546B70">
      <w:pPr>
        <w:pStyle w:val="af8"/>
        <w:numPr>
          <w:ilvl w:val="2"/>
          <w:numId w:val="15"/>
        </w:numPr>
        <w:tabs>
          <w:tab w:val="clear" w:pos="1134"/>
        </w:tabs>
        <w:spacing w:before="60" w:after="60"/>
        <w:ind w:left="0" w:firstLine="709"/>
        <w:contextualSpacing w:val="0"/>
        <w:jc w:val="both"/>
        <w:outlineLvl w:val="1"/>
        <w:rPr>
          <w:b/>
        </w:rPr>
      </w:pPr>
      <w:bookmarkStart w:id="500" w:name="_Toc425777454"/>
      <w:bookmarkStart w:id="501" w:name="_Toc184154581"/>
      <w:bookmarkStart w:id="502" w:name="_Toc184154469"/>
      <w:r w:rsidRPr="00546B70">
        <w:rPr>
          <w:b/>
        </w:rPr>
        <w:t>Форма справки о цепочке собственников компании</w:t>
      </w:r>
      <w:bookmarkEnd w:id="500"/>
      <w:bookmarkEnd w:id="501"/>
      <w:bookmarkEnd w:id="50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rsidTr="00FA2CE7">
        <w:tc>
          <w:tcPr>
            <w:tcW w:w="8930" w:type="dxa"/>
            <w:vAlign w:val="center"/>
            <w:hideMark/>
          </w:tcPr>
          <w:p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tcPr>
          <w:p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792910" w:rsidRDefault="00BD3C1D" w:rsidP="00BD3C1D">
      <w:pPr>
        <w:tabs>
          <w:tab w:val="center" w:pos="4677"/>
          <w:tab w:val="right" w:pos="9355"/>
        </w:tabs>
        <w:jc w:val="right"/>
        <w:rPr>
          <w:rFonts w:eastAsia="Calibri"/>
          <w:b/>
          <w:szCs w:val="20"/>
        </w:rPr>
      </w:pPr>
    </w:p>
    <w:p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rsidR="00BD3C1D" w:rsidRPr="00792910" w:rsidRDefault="00BD3C1D" w:rsidP="00BD3C1D">
      <w:pPr>
        <w:jc w:val="right"/>
        <w:rPr>
          <w:rFonts w:eastAsia="Calibri"/>
          <w:b/>
          <w:szCs w:val="20"/>
        </w:rPr>
        <w:sectPr w:rsidR="00BD3C1D" w:rsidRPr="00792910" w:rsidSect="0069058F">
          <w:footerReference w:type="default" r:id="rId4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rsidR="00BD3C1D" w:rsidRPr="00792910" w:rsidRDefault="00BD3C1D" w:rsidP="00A62F7E">
      <w:pPr>
        <w:pStyle w:val="af8"/>
        <w:spacing w:before="60" w:after="60"/>
        <w:ind w:left="1134"/>
        <w:contextualSpacing w:val="0"/>
        <w:jc w:val="both"/>
      </w:pPr>
    </w:p>
    <w:p w:rsidR="00F27CCD" w:rsidRPr="00A62F7E" w:rsidRDefault="00F27CCD" w:rsidP="009A5BF5">
      <w:pPr>
        <w:pStyle w:val="af8"/>
        <w:numPr>
          <w:ilvl w:val="2"/>
          <w:numId w:val="15"/>
        </w:numPr>
        <w:tabs>
          <w:tab w:val="clear" w:pos="1134"/>
        </w:tabs>
        <w:spacing w:before="60" w:after="60"/>
        <w:ind w:left="0" w:firstLine="709"/>
        <w:contextualSpacing w:val="0"/>
        <w:jc w:val="both"/>
        <w:outlineLvl w:val="1"/>
        <w:rPr>
          <w:b/>
        </w:rPr>
      </w:pPr>
      <w:bookmarkStart w:id="503" w:name="_Toc425777455"/>
      <w:bookmarkStart w:id="504" w:name="_Toc184154582"/>
      <w:bookmarkStart w:id="505" w:name="_Toc184154470"/>
      <w:r w:rsidRPr="00A62F7E">
        <w:rPr>
          <w:b/>
        </w:rPr>
        <w:t>Инструкции по заполнению</w:t>
      </w:r>
      <w:bookmarkEnd w:id="503"/>
      <w:bookmarkEnd w:id="504"/>
      <w:bookmarkEnd w:id="505"/>
    </w:p>
    <w:p w:rsidR="00F27CCD" w:rsidRPr="00792910" w:rsidRDefault="005E3ADB" w:rsidP="00A62F7E">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C83B9A">
        <w:rPr>
          <w:sz w:val="24"/>
          <w:szCs w:val="24"/>
        </w:rPr>
        <w:t>14</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лиц-нерезидентов: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rsidR="00F27CCD" w:rsidRPr="00792910" w:rsidRDefault="00F27CCD" w:rsidP="00F27CCD"/>
    <w:p w:rsidR="00F27CCD" w:rsidRPr="00792910" w:rsidRDefault="00F27CCD" w:rsidP="00F27CCD">
      <w:pPr>
        <w:pStyle w:val="af7"/>
        <w:spacing w:line="240" w:lineRule="auto"/>
        <w:rPr>
          <w:sz w:val="24"/>
          <w:szCs w:val="24"/>
        </w:rPr>
        <w:sectPr w:rsidR="00F27CCD" w:rsidRPr="00792910" w:rsidSect="00F27CCD">
          <w:footerReference w:type="default" r:id="rId50"/>
          <w:pgSz w:w="16838" w:h="11906" w:orient="landscape"/>
          <w:pgMar w:top="993" w:right="1134" w:bottom="707" w:left="1134" w:header="708" w:footer="708" w:gutter="0"/>
          <w:cols w:space="708"/>
          <w:docGrid w:linePitch="360"/>
        </w:sectPr>
      </w:pPr>
    </w:p>
    <w:p w:rsidR="00F27CCD" w:rsidRPr="00A62F7E" w:rsidRDefault="00F27CCD" w:rsidP="00BB4E64">
      <w:pPr>
        <w:pStyle w:val="af8"/>
        <w:numPr>
          <w:ilvl w:val="2"/>
          <w:numId w:val="15"/>
        </w:numPr>
        <w:tabs>
          <w:tab w:val="clear" w:pos="1134"/>
        </w:tabs>
        <w:spacing w:before="60" w:after="60"/>
        <w:contextualSpacing w:val="0"/>
        <w:jc w:val="both"/>
        <w:outlineLvl w:val="1"/>
        <w:rPr>
          <w:b/>
        </w:rPr>
      </w:pPr>
      <w:bookmarkStart w:id="506" w:name="_Toc425777456"/>
      <w:bookmarkStart w:id="507" w:name="_Toc184154583"/>
      <w:bookmarkStart w:id="508" w:name="_Toc184154471"/>
      <w:r w:rsidRPr="00A62F7E">
        <w:rPr>
          <w:b/>
        </w:rPr>
        <w:lastRenderedPageBreak/>
        <w:t>Форма согласия на обработку персональных данных</w:t>
      </w:r>
      <w:bookmarkEnd w:id="506"/>
      <w:bookmarkEnd w:id="507"/>
      <w:bookmarkEnd w:id="50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rsidTr="00A62F7E">
        <w:trPr>
          <w:cantSplit/>
          <w:trHeight w:val="20"/>
        </w:trPr>
        <w:tc>
          <w:tcPr>
            <w:tcW w:w="5000" w:type="pct"/>
            <w:gridSpan w:val="2"/>
            <w:shd w:val="clear" w:color="auto" w:fill="auto"/>
          </w:tcPr>
          <w:p w:rsidR="00864D1E" w:rsidRPr="00A62F7E"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rsidTr="00A62F7E">
        <w:trPr>
          <w:cantSplit/>
          <w:trHeight w:val="20"/>
        </w:trPr>
        <w:tc>
          <w:tcPr>
            <w:tcW w:w="5000" w:type="pct"/>
            <w:gridSpan w:val="2"/>
            <w:shd w:val="clear" w:color="auto" w:fill="auto"/>
          </w:tcPr>
          <w:p w:rsidR="00864D1E" w:rsidRPr="004657B3" w:rsidRDefault="00864D1E" w:rsidP="00A610CE">
            <w:pPr>
              <w:keepLines/>
              <w:jc w:val="right"/>
            </w:pPr>
          </w:p>
          <w:p w:rsidR="00864D1E" w:rsidRPr="004657B3" w:rsidRDefault="00864D1E" w:rsidP="00A610CE">
            <w:pPr>
              <w:keepLines/>
              <w:jc w:val="right"/>
            </w:pPr>
            <w:r w:rsidRPr="004657B3">
              <w:t>Дата: ___________ 20__</w:t>
            </w:r>
          </w:p>
        </w:tc>
      </w:tr>
      <w:tr w:rsidR="00864D1E" w:rsidRPr="00B4780A" w:rsidTr="00A62F7E">
        <w:trPr>
          <w:cantSplit/>
          <w:trHeight w:val="20"/>
        </w:trPr>
        <w:tc>
          <w:tcPr>
            <w:tcW w:w="5000" w:type="pct"/>
            <w:gridSpan w:val="2"/>
            <w:shd w:val="clear" w:color="auto" w:fill="auto"/>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rsidTr="00A62F7E">
        <w:trPr>
          <w:cantSplit/>
          <w:trHeight w:val="20"/>
        </w:trPr>
        <w:tc>
          <w:tcPr>
            <w:tcW w:w="5000" w:type="pct"/>
            <w:gridSpan w:val="2"/>
            <w:shd w:val="clear" w:color="auto" w:fill="auto"/>
          </w:tcPr>
          <w:p w:rsidR="00864D1E" w:rsidRPr="004657B3" w:rsidRDefault="00864D1E" w:rsidP="00A62F7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rsidR="00864D1E" w:rsidRPr="00A62F7E"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rsidTr="00A62F7E">
        <w:trPr>
          <w:cantSplit/>
          <w:trHeight w:val="20"/>
        </w:trPr>
        <w:tc>
          <w:tcPr>
            <w:tcW w:w="5000" w:type="pct"/>
            <w:gridSpan w:val="2"/>
          </w:tcPr>
          <w:p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rsidTr="00A62F7E">
        <w:trPr>
          <w:cantSplit/>
          <w:trHeight w:val="20"/>
        </w:trPr>
        <w:tc>
          <w:tcPr>
            <w:tcW w:w="5000" w:type="pct"/>
            <w:gridSpan w:val="2"/>
          </w:tcPr>
          <w:p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rsidTr="00A62F7E">
        <w:trPr>
          <w:cantSplit/>
          <w:trHeight w:val="20"/>
        </w:trPr>
        <w:tc>
          <w:tcPr>
            <w:tcW w:w="5000" w:type="pct"/>
            <w:gridSpan w:val="2"/>
          </w:tcPr>
          <w:p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509" w:name="_Ref69133461"/>
            <w:bookmarkStart w:id="5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09"/>
            <w:bookmarkEnd w:id="51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rsidTr="00A62F7E">
        <w:trPr>
          <w:cantSplit/>
          <w:trHeight w:val="20"/>
        </w:trPr>
        <w:tc>
          <w:tcPr>
            <w:tcW w:w="5000" w:type="pct"/>
            <w:gridSpan w:val="2"/>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rsidTr="00A62F7E">
        <w:trPr>
          <w:cantSplit/>
          <w:trHeight w:val="20"/>
        </w:trPr>
        <w:tc>
          <w:tcPr>
            <w:tcW w:w="5000" w:type="pct"/>
            <w:gridSpan w:val="2"/>
          </w:tcPr>
          <w:p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rsidTr="00A62F7E">
        <w:trPr>
          <w:cantSplit/>
          <w:trHeight w:val="20"/>
        </w:trPr>
        <w:tc>
          <w:tcPr>
            <w:tcW w:w="5000" w:type="pct"/>
            <w:gridSpan w:val="2"/>
          </w:tcPr>
          <w:p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1A15F4" w:rsidRPr="001A15F4">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1A15F4" w:rsidRPr="001A15F4">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rsidTr="00A62F7E">
        <w:trPr>
          <w:cantSplit/>
          <w:trHeight w:val="20"/>
        </w:trPr>
        <w:tc>
          <w:tcPr>
            <w:tcW w:w="5000" w:type="pct"/>
            <w:gridSpan w:val="2"/>
          </w:tcPr>
          <w:p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rsidTr="00A62F7E">
        <w:trPr>
          <w:cantSplit/>
          <w:trHeight w:val="20"/>
        </w:trPr>
        <w:tc>
          <w:tcPr>
            <w:tcW w:w="1910" w:type="pct"/>
          </w:tcPr>
          <w:p w:rsidR="00864D1E" w:rsidRPr="004657B3" w:rsidRDefault="00864D1E" w:rsidP="00A610CE"/>
        </w:tc>
        <w:tc>
          <w:tcPr>
            <w:tcW w:w="3087" w:type="pct"/>
          </w:tcPr>
          <w:p w:rsidR="00864D1E" w:rsidRDefault="00864D1E" w:rsidP="00A610CE">
            <w:pPr>
              <w:pStyle w:val="no2"/>
              <w:widowControl w:val="0"/>
              <w:spacing w:after="0" w:line="240" w:lineRule="auto"/>
              <w:jc w:val="right"/>
              <w:rPr>
                <w:rFonts w:ascii="Times New Roman" w:hAnsi="Times New Roman"/>
                <w:sz w:val="24"/>
                <w:szCs w:val="24"/>
                <w:lang w:val="ru-RU"/>
              </w:rPr>
            </w:pPr>
          </w:p>
          <w:p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rsidR="001119BB" w:rsidRPr="00792910" w:rsidRDefault="001119BB" w:rsidP="00A62F7E">
      <w:pPr>
        <w:pStyle w:val="af8"/>
        <w:spacing w:before="120" w:after="60"/>
        <w:ind w:left="1134"/>
        <w:contextualSpacing w:val="0"/>
        <w:rPr>
          <w:b/>
        </w:rPr>
      </w:pPr>
      <w:bookmarkStart w:id="511" w:name="_Toc425777457"/>
    </w:p>
    <w:p w:rsidR="00FA2CE7" w:rsidRPr="00792910" w:rsidRDefault="00FA2CE7">
      <w:pPr>
        <w:widowControl/>
        <w:autoSpaceDE/>
        <w:autoSpaceDN/>
        <w:adjustRightInd/>
        <w:spacing w:after="200" w:line="276" w:lineRule="auto"/>
        <w:rPr>
          <w:b/>
        </w:rPr>
      </w:pPr>
      <w:r w:rsidRPr="00792910">
        <w:rPr>
          <w:b/>
        </w:rPr>
        <w:br w:type="page"/>
      </w:r>
    </w:p>
    <w:p w:rsidR="004B7BEA" w:rsidRPr="00792910" w:rsidRDefault="004B7BEA" w:rsidP="00A62F7E">
      <w:pPr>
        <w:numPr>
          <w:ilvl w:val="1"/>
          <w:numId w:val="15"/>
        </w:numPr>
        <w:tabs>
          <w:tab w:val="clear" w:pos="1134"/>
        </w:tabs>
        <w:spacing w:before="120" w:after="60"/>
        <w:ind w:left="0" w:firstLine="709"/>
        <w:outlineLvl w:val="0"/>
        <w:rPr>
          <w:b/>
        </w:rPr>
      </w:pPr>
      <w:bookmarkStart w:id="512" w:name="_Toc184154584"/>
      <w:bookmarkStart w:id="513" w:name="_Toc184154472"/>
      <w:bookmarkEnd w:id="511"/>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C83B9A">
        <w:rPr>
          <w:b/>
        </w:rPr>
        <w:t>15</w:t>
      </w:r>
      <w:r w:rsidRPr="00792910">
        <w:rPr>
          <w:b/>
        </w:rPr>
        <w:t>)</w:t>
      </w:r>
      <w:bookmarkEnd w:id="512"/>
      <w:bookmarkEnd w:id="513"/>
    </w:p>
    <w:p w:rsidR="004B7BEA" w:rsidRPr="00A62F7E" w:rsidRDefault="004B7BEA" w:rsidP="00A62F7E">
      <w:pPr>
        <w:numPr>
          <w:ilvl w:val="2"/>
          <w:numId w:val="15"/>
        </w:numPr>
        <w:tabs>
          <w:tab w:val="clear" w:pos="1134"/>
        </w:tabs>
        <w:spacing w:before="60" w:after="60"/>
        <w:ind w:left="0" w:firstLine="709"/>
        <w:jc w:val="both"/>
        <w:outlineLvl w:val="1"/>
        <w:rPr>
          <w:b/>
        </w:rPr>
      </w:pPr>
      <w:bookmarkStart w:id="514" w:name="_Toc425777458"/>
      <w:bookmarkStart w:id="515" w:name="_Toc184154585"/>
      <w:bookmarkStart w:id="516" w:name="_Toc184154473"/>
      <w:r w:rsidRPr="00A62F7E">
        <w:rPr>
          <w:b/>
        </w:rPr>
        <w:t xml:space="preserve">Форма плана </w:t>
      </w:r>
      <w:bookmarkEnd w:id="514"/>
      <w:r w:rsidRPr="00A62F7E">
        <w:rPr>
          <w:b/>
        </w:rPr>
        <w:t>привлечения субпоставщиков</w:t>
      </w:r>
      <w:bookmarkEnd w:id="515"/>
      <w:bookmarkEnd w:id="516"/>
    </w:p>
    <w:p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4950C9FC">
          <v:shape id="_x0000_i1026" type="#_x0000_t75" style="width:103.3pt;height:65.1pt" o:ole="">
            <v:imagedata r:id="rId51" o:title=""/>
          </v:shape>
          <o:OLEObject Type="Embed" ProgID="Package" ShapeID="_x0000_i1026" DrawAspect="Icon" ObjectID="_1800781885" r:id="rId52"/>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rsidR="004B7BEA" w:rsidRPr="00792910" w:rsidRDefault="004B7BEA" w:rsidP="00A62F7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8D2F0E">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517" w:name="_Toc184154586"/>
            <w:bookmarkStart w:id="518" w:name="_Toc184154474"/>
            <w:r w:rsidRPr="00792910">
              <w:rPr>
                <w:b/>
                <w:iCs/>
                <w:snapToGrid w:val="0"/>
                <w:color w:val="943634"/>
              </w:rPr>
              <w:t xml:space="preserve">БЛАНК </w:t>
            </w:r>
            <w:r w:rsidR="00235274">
              <w:rPr>
                <w:b/>
                <w:iCs/>
                <w:snapToGrid w:val="0"/>
                <w:color w:val="943634"/>
              </w:rPr>
              <w:t>СУБПОСТАВЩИКА</w:t>
            </w:r>
            <w:bookmarkEnd w:id="517"/>
            <w:bookmarkEnd w:id="518"/>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4B7BEA">
            <w:pPr>
              <w:jc w:val="center"/>
              <w:rPr>
                <w:sz w:val="26"/>
                <w:szCs w:val="26"/>
                <w:lang w:val="en-US"/>
              </w:rPr>
            </w:pPr>
          </w:p>
        </w:tc>
        <w:tc>
          <w:tcPr>
            <w:tcW w:w="3969" w:type="dxa"/>
            <w:shd w:val="clear" w:color="auto" w:fill="auto"/>
            <w:vAlign w:val="center"/>
          </w:tcPr>
          <w:p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19"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684E68">
        <w:rPr>
          <w:color w:val="548DD4" w:themeColor="text2" w:themeTint="99"/>
        </w:rPr>
        <w:t>товаров</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19"/>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A62F7E">
      <w:pPr>
        <w:spacing w:before="60" w:after="60"/>
        <w:jc w:val="both"/>
        <w:outlineLvl w:val="0"/>
        <w:rPr>
          <w:sz w:val="26"/>
          <w:szCs w:val="26"/>
        </w:rPr>
        <w:sectPr w:rsidR="00E157DE" w:rsidRPr="00792910" w:rsidSect="00FA4E7F">
          <w:footerReference w:type="default" r:id="rId53"/>
          <w:pgSz w:w="11906" w:h="16838"/>
          <w:pgMar w:top="1134" w:right="707" w:bottom="1134" w:left="1701" w:header="708" w:footer="708" w:gutter="0"/>
          <w:cols w:space="708"/>
          <w:docGrid w:linePitch="360"/>
        </w:sect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20" w:name="_Toc425777459"/>
      <w:bookmarkStart w:id="521" w:name="_Toc184154587"/>
      <w:bookmarkStart w:id="522" w:name="_Toc184154475"/>
      <w:r w:rsidRPr="00A62F7E">
        <w:rPr>
          <w:b/>
        </w:rPr>
        <w:lastRenderedPageBreak/>
        <w:t>Инструкции по заполнению</w:t>
      </w:r>
      <w:bookmarkEnd w:id="520"/>
      <w:bookmarkEnd w:id="521"/>
      <w:bookmarkEnd w:id="522"/>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поставщик указывает:</w:t>
      </w:r>
    </w:p>
    <w:p w:rsidR="00E157DE" w:rsidRPr="00792910" w:rsidRDefault="00E157DE" w:rsidP="00A62F7E">
      <w:pPr>
        <w:numPr>
          <w:ilvl w:val="3"/>
          <w:numId w:val="37"/>
        </w:numPr>
        <w:tabs>
          <w:tab w:val="clear" w:pos="1134"/>
        </w:tabs>
        <w:spacing w:before="60" w:after="60"/>
        <w:ind w:left="0" w:firstLine="709"/>
        <w:jc w:val="both"/>
      </w:pPr>
      <w:r w:rsidRPr="00792910">
        <w:t>перечень поставляемых генпоставщиком и каждым субпоставщиком товаров;</w:t>
      </w:r>
    </w:p>
    <w:p w:rsidR="00E157DE" w:rsidRPr="00792910" w:rsidRDefault="00E157DE" w:rsidP="00A62F7E">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rsidR="004B7BEA" w:rsidRPr="00743693" w:rsidRDefault="00E157DE" w:rsidP="00A62F7E">
      <w:pPr>
        <w:numPr>
          <w:ilvl w:val="2"/>
          <w:numId w:val="15"/>
        </w:numPr>
        <w:tabs>
          <w:tab w:val="clear" w:pos="1134"/>
        </w:tabs>
        <w:spacing w:before="60" w:after="60"/>
        <w:ind w:left="0" w:firstLine="709"/>
        <w:jc w:val="both"/>
        <w:outlineLvl w:val="1"/>
        <w:rPr>
          <w:b/>
        </w:rPr>
      </w:pPr>
      <w:r w:rsidRPr="00743693">
        <w:rPr>
          <w:b/>
        </w:rPr>
        <w:br w:type="page"/>
      </w:r>
      <w:bookmarkStart w:id="523" w:name="_Toc425777460"/>
      <w:bookmarkStart w:id="524" w:name="_Toc184154588"/>
      <w:bookmarkStart w:id="525" w:name="_Toc184154476"/>
      <w:bookmarkStart w:id="526" w:name="_Toc90385122"/>
      <w:bookmarkStart w:id="527" w:name="_Toc176765883"/>
      <w:bookmarkStart w:id="528" w:name="_Toc425777461"/>
      <w:r w:rsidR="00743693" w:rsidRPr="00743693">
        <w:rPr>
          <w:b/>
        </w:rPr>
        <w:lastRenderedPageBreak/>
        <w:t>Форма плана привлечения субподрядчиков</w:t>
      </w:r>
      <w:bookmarkEnd w:id="523"/>
      <w:bookmarkEnd w:id="524"/>
      <w:bookmarkEnd w:id="525"/>
    </w:p>
    <w:bookmarkEnd w:id="526"/>
    <w:bookmarkEnd w:id="527"/>
    <w:bookmarkEnd w:id="528"/>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9521EB" w:rsidRPr="00792910" w:rsidRDefault="00B31351" w:rsidP="009521EB">
      <w:pPr>
        <w:spacing w:before="240" w:after="120"/>
        <w:jc w:val="center"/>
        <w:rPr>
          <w:b/>
        </w:rPr>
      </w:pPr>
      <w:r w:rsidRPr="00792910">
        <w:rPr>
          <w:b/>
          <w:noProof/>
        </w:rPr>
        <w:object w:dxaOrig="2069" w:dyaOrig="1320" w14:anchorId="49DDE2B4">
          <v:shape id="_x0000_i1027" type="#_x0000_t75" style="width:103.3pt;height:65.1pt" o:ole="">
            <v:imagedata r:id="rId54" o:title=""/>
          </v:shape>
          <o:OLEObject Type="Embed" ProgID="Package" ShapeID="_x0000_i1027" DrawAspect="Icon" ObjectID="_1800781886" r:id="rId55"/>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29" w:name="_Toc184154589"/>
            <w:bookmarkStart w:id="530" w:name="_Toc184154477"/>
            <w:r w:rsidRPr="00792910">
              <w:rPr>
                <w:b/>
                <w:iCs/>
                <w:snapToGrid w:val="0"/>
                <w:color w:val="943634"/>
              </w:rPr>
              <w:t xml:space="preserve">БЛАНК </w:t>
            </w:r>
            <w:r w:rsidR="00235274">
              <w:rPr>
                <w:b/>
                <w:iCs/>
                <w:snapToGrid w:val="0"/>
                <w:color w:val="943634"/>
              </w:rPr>
              <w:t>СУБПОДРЯДЧИКА</w:t>
            </w:r>
            <w:bookmarkEnd w:id="529"/>
            <w:bookmarkEnd w:id="530"/>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A62F7E" w:rsidRDefault="004B7BEA" w:rsidP="00916478"/>
    <w:p w:rsidR="002F17FE" w:rsidRPr="00792910" w:rsidRDefault="002F17FE" w:rsidP="002F17FE">
      <w:pPr>
        <w:spacing w:before="60" w:after="60"/>
        <w:jc w:val="both"/>
        <w:outlineLvl w:val="0"/>
        <w:rPr>
          <w:sz w:val="26"/>
          <w:szCs w:val="26"/>
        </w:rPr>
        <w:sectPr w:rsidR="002F17FE" w:rsidRPr="00792910" w:rsidSect="00FA4E7F">
          <w:footerReference w:type="default" r:id="rId56"/>
          <w:pgSz w:w="11906" w:h="16838"/>
          <w:pgMar w:top="1134" w:right="707" w:bottom="1134" w:left="1701" w:header="708" w:footer="708" w:gutter="0"/>
          <w:cols w:space="708"/>
          <w:docGrid w:linePitch="360"/>
        </w:sectPr>
      </w:pPr>
    </w:p>
    <w:p w:rsidR="006D6A11" w:rsidRPr="00792910" w:rsidRDefault="006D6A11">
      <w:pPr>
        <w:widowControl/>
        <w:autoSpaceDE/>
        <w:autoSpaceDN/>
        <w:adjustRightInd/>
        <w:spacing w:after="200" w:line="276" w:lineRule="auto"/>
        <w:rPr>
          <w:sz w:val="26"/>
          <w:szCs w:val="26"/>
        </w:r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31" w:name="_Toc425777462"/>
      <w:bookmarkStart w:id="532" w:name="_Toc184154590"/>
      <w:bookmarkStart w:id="533" w:name="_Toc184154478"/>
      <w:r w:rsidRPr="00A62F7E">
        <w:rPr>
          <w:b/>
        </w:rPr>
        <w:t>Инструкции по заполнению</w:t>
      </w:r>
      <w:bookmarkEnd w:id="531"/>
      <w:bookmarkEnd w:id="532"/>
      <w:bookmarkEnd w:id="533"/>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rsidR="00E157DE" w:rsidRPr="00792910" w:rsidRDefault="00E157DE" w:rsidP="00A62F7E">
      <w:pPr>
        <w:numPr>
          <w:ilvl w:val="3"/>
          <w:numId w:val="37"/>
        </w:numPr>
        <w:tabs>
          <w:tab w:val="clear" w:pos="1134"/>
          <w:tab w:val="num" w:pos="1701"/>
        </w:tabs>
        <w:spacing w:before="60" w:after="60"/>
        <w:ind w:left="0" w:firstLine="709"/>
        <w:jc w:val="both"/>
      </w:pPr>
      <w:r w:rsidRPr="00792910">
        <w:t xml:space="preserve">сроки выполнения работ генеральным подрядчиком и каждым субподрядчиком в соответствии </w:t>
      </w:r>
      <w:r w:rsidR="000E5EB0">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snapToGrid w:val="0"/>
        </w:rPr>
      </w:pPr>
      <w:r w:rsidRPr="00792910">
        <w:br w:type="page"/>
      </w:r>
    </w:p>
    <w:p w:rsidR="004B7BEA" w:rsidRPr="00A62F7E" w:rsidRDefault="00743693" w:rsidP="00916478">
      <w:pPr>
        <w:numPr>
          <w:ilvl w:val="2"/>
          <w:numId w:val="15"/>
        </w:numPr>
        <w:tabs>
          <w:tab w:val="clear" w:pos="1134"/>
        </w:tabs>
        <w:spacing w:before="60" w:after="60"/>
        <w:ind w:left="0" w:firstLine="709"/>
        <w:jc w:val="both"/>
        <w:outlineLvl w:val="1"/>
        <w:rPr>
          <w:b/>
        </w:rPr>
      </w:pPr>
      <w:bookmarkStart w:id="534" w:name="_Toc425777464"/>
      <w:bookmarkStart w:id="535" w:name="_Toc425777463"/>
      <w:bookmarkStart w:id="536" w:name="_Toc184154591"/>
      <w:bookmarkStart w:id="537" w:name="_Toc184154479"/>
      <w:r w:rsidRPr="00A62F7E">
        <w:rPr>
          <w:b/>
        </w:rPr>
        <w:lastRenderedPageBreak/>
        <w:t xml:space="preserve">Форма плана </w:t>
      </w:r>
      <w:bookmarkEnd w:id="534"/>
      <w:r w:rsidR="004B7BEA" w:rsidRPr="00A62F7E">
        <w:rPr>
          <w:b/>
        </w:rPr>
        <w:t>привлечения соисполнителей</w:t>
      </w:r>
      <w:bookmarkEnd w:id="535"/>
      <w:bookmarkEnd w:id="536"/>
      <w:bookmarkEnd w:id="537"/>
    </w:p>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710D9854">
          <v:shape id="_x0000_i1028" type="#_x0000_t75" style="width:103.3pt;height:65.1pt" o:ole="">
            <v:imagedata r:id="rId57" o:title=""/>
          </v:shape>
          <o:OLEObject Type="Embed" ProgID="Package" ShapeID="_x0000_i1028" DrawAspect="Icon" ObjectID="_1800781887" r:id="rId5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17FE" w:rsidRPr="00792910" w:rsidRDefault="002F17FE">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38" w:name="_Toc184154592"/>
            <w:bookmarkStart w:id="539" w:name="_Toc184154480"/>
            <w:r w:rsidRPr="00792910">
              <w:rPr>
                <w:b/>
                <w:iCs/>
                <w:snapToGrid w:val="0"/>
                <w:color w:val="943634"/>
              </w:rPr>
              <w:t xml:space="preserve">БЛАНК </w:t>
            </w:r>
            <w:r w:rsidR="00235274">
              <w:rPr>
                <w:b/>
                <w:iCs/>
                <w:snapToGrid w:val="0"/>
                <w:color w:val="943634"/>
              </w:rPr>
              <w:t>СОИСПОЛНИТЕЛЯ</w:t>
            </w:r>
            <w:bookmarkEnd w:id="538"/>
            <w:bookmarkEnd w:id="539"/>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40"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40"/>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6668E6">
      <w:pPr>
        <w:spacing w:before="60" w:after="60"/>
        <w:jc w:val="both"/>
        <w:outlineLvl w:val="0"/>
        <w:rPr>
          <w:sz w:val="26"/>
          <w:szCs w:val="26"/>
        </w:rPr>
        <w:sectPr w:rsidR="00E157DE" w:rsidRPr="00792910" w:rsidSect="00FA4E7F">
          <w:headerReference w:type="even" r:id="rId59"/>
          <w:headerReference w:type="default" r:id="rId60"/>
          <w:footerReference w:type="even" r:id="rId61"/>
          <w:footerReference w:type="default" r:id="rId62"/>
          <w:pgSz w:w="11906" w:h="16838"/>
          <w:pgMar w:top="1134" w:right="707" w:bottom="1134" w:left="1701" w:header="708" w:footer="708" w:gutter="0"/>
          <w:cols w:space="708"/>
          <w:docGrid w:linePitch="360"/>
        </w:sectPr>
      </w:pPr>
    </w:p>
    <w:p w:rsidR="00E157DE" w:rsidRPr="006668E6" w:rsidRDefault="00E157DE" w:rsidP="00916478">
      <w:pPr>
        <w:numPr>
          <w:ilvl w:val="2"/>
          <w:numId w:val="15"/>
        </w:numPr>
        <w:tabs>
          <w:tab w:val="clear" w:pos="1134"/>
        </w:tabs>
        <w:spacing w:before="60" w:after="60"/>
        <w:ind w:left="0" w:firstLine="709"/>
        <w:jc w:val="both"/>
        <w:outlineLvl w:val="1"/>
        <w:rPr>
          <w:b/>
        </w:rPr>
      </w:pPr>
      <w:bookmarkStart w:id="541" w:name="_Toc425777465"/>
      <w:bookmarkStart w:id="542" w:name="_Toc184154593"/>
      <w:bookmarkStart w:id="543" w:name="_Toc184154481"/>
      <w:r w:rsidRPr="006668E6">
        <w:rPr>
          <w:b/>
        </w:rPr>
        <w:lastRenderedPageBreak/>
        <w:t>Инструкции по заполнению</w:t>
      </w:r>
      <w:bookmarkEnd w:id="541"/>
      <w:bookmarkEnd w:id="542"/>
      <w:bookmarkEnd w:id="543"/>
    </w:p>
    <w:p w:rsidR="00E157DE" w:rsidRPr="00792910" w:rsidRDefault="00E157DE" w:rsidP="006668E6">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157DE" w:rsidRPr="00792910" w:rsidRDefault="00E157DE" w:rsidP="006668E6">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6668E6">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6668E6">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rsidR="00E157DE" w:rsidRPr="00792910" w:rsidRDefault="00E157DE" w:rsidP="006668E6">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rsidR="00E157DE" w:rsidRPr="00792910" w:rsidRDefault="00E157DE" w:rsidP="006668E6">
      <w:pPr>
        <w:numPr>
          <w:ilvl w:val="3"/>
          <w:numId w:val="37"/>
        </w:numPr>
        <w:tabs>
          <w:tab w:val="clear" w:pos="1134"/>
          <w:tab w:val="num" w:pos="1701"/>
        </w:tabs>
        <w:spacing w:before="60" w:after="60"/>
        <w:ind w:left="0" w:firstLine="709"/>
        <w:jc w:val="both"/>
      </w:pPr>
      <w:r w:rsidRPr="00792910">
        <w:t xml:space="preserve">сроки оказания услуг генеральным исполнителем и каждым соисполнителем в соответствии </w:t>
      </w:r>
      <w:r w:rsidR="00DE0FED">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b/>
          <w:bCs/>
          <w:iCs/>
        </w:rPr>
      </w:pPr>
      <w:r w:rsidRPr="00792910">
        <w:rPr>
          <w:i/>
        </w:rPr>
        <w:br w:type="page"/>
      </w:r>
    </w:p>
    <w:p w:rsidR="00E157DE" w:rsidRPr="00333698" w:rsidRDefault="00E157DE" w:rsidP="006668E6">
      <w:pPr>
        <w:numPr>
          <w:ilvl w:val="1"/>
          <w:numId w:val="15"/>
        </w:numPr>
        <w:tabs>
          <w:tab w:val="clear" w:pos="1134"/>
        </w:tabs>
        <w:spacing w:before="120" w:after="60"/>
        <w:ind w:left="0" w:firstLine="709"/>
        <w:jc w:val="both"/>
        <w:outlineLvl w:val="0"/>
        <w:rPr>
          <w:b/>
        </w:rPr>
      </w:pPr>
      <w:bookmarkStart w:id="544" w:name="_Toc425777466"/>
      <w:bookmarkStart w:id="545" w:name="_Toc184154594"/>
      <w:bookmarkStart w:id="546"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C83B9A">
        <w:rPr>
          <w:b/>
        </w:rPr>
        <w:t>16</w:t>
      </w:r>
      <w:r w:rsidRPr="00333698">
        <w:rPr>
          <w:b/>
        </w:rPr>
        <w:t>)</w:t>
      </w:r>
      <w:bookmarkEnd w:id="544"/>
      <w:bookmarkEnd w:id="545"/>
      <w:bookmarkEnd w:id="546"/>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47" w:name="_Toc425777467"/>
      <w:bookmarkStart w:id="548" w:name="_Toc184154595"/>
      <w:bookmarkStart w:id="549"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547"/>
      <w:bookmarkEnd w:id="548"/>
      <w:bookmarkEnd w:id="549"/>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B02342" w:rsidP="00A33637">
      <w:pPr>
        <w:jc w:val="center"/>
        <w:rPr>
          <w:color w:val="000000"/>
        </w:rPr>
      </w:pPr>
      <w:r w:rsidRPr="00792910">
        <w:rPr>
          <w:noProof/>
          <w:color w:val="000000"/>
        </w:rPr>
        <w:object w:dxaOrig="2069" w:dyaOrig="1320" w14:anchorId="5DE31DBB">
          <v:shape id="_x0000_i1029" type="#_x0000_t75" style="width:103.3pt;height:65.1pt" o:ole="">
            <v:imagedata r:id="rId63" o:title=""/>
          </v:shape>
          <o:OLEObject Type="Embed" ProgID="Package" ShapeID="_x0000_i1029" DrawAspect="Icon" ObjectID="_1800781888" r:id="rId64"/>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0" w:name="_Toc425777468"/>
      <w:r>
        <w:rPr>
          <w:b/>
          <w:snapToGrid w:val="0"/>
        </w:rPr>
        <w:br w:type="page"/>
      </w:r>
    </w:p>
    <w:p w:rsidR="00333698" w:rsidRDefault="00333698" w:rsidP="00333698">
      <w:pPr>
        <w:rPr>
          <w:b/>
          <w:snapToGrid w:val="0"/>
        </w:rPr>
      </w:pP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1" w:name="_Toc184154596"/>
      <w:bookmarkStart w:id="552" w:name="_Toc184154484"/>
      <w:r w:rsidRPr="00792910">
        <w:rPr>
          <w:b/>
          <w:snapToGrid w:val="0"/>
        </w:rPr>
        <w:t>Инструкции по заполнению</w:t>
      </w:r>
      <w:bookmarkEnd w:id="550"/>
      <w:bookmarkEnd w:id="551"/>
      <w:bookmarkEnd w:id="552"/>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1"/>
        </w:numPr>
        <w:autoSpaceDE/>
        <w:autoSpaceDN/>
        <w:adjustRightInd/>
        <w:ind w:left="0" w:firstLine="709"/>
        <w:jc w:val="both"/>
      </w:pPr>
      <w:r w:rsidRPr="00792910">
        <w:t>перечень поставляемых каждой организацией товаров.</w:t>
      </w:r>
    </w:p>
    <w:p w:rsidR="00E157DE" w:rsidRPr="00792910" w:rsidRDefault="00E157DE" w:rsidP="006668E6">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6668E6">
      <w:pPr>
        <w:suppressAutoHyphens/>
        <w:ind w:firstLine="709"/>
        <w:rPr>
          <w:i/>
        </w:rPr>
      </w:pPr>
    </w:p>
    <w:p w:rsidR="007270A2" w:rsidRDefault="007270A2">
      <w:pPr>
        <w:widowControl/>
        <w:autoSpaceDE/>
        <w:autoSpaceDN/>
        <w:adjustRightInd/>
        <w:spacing w:after="200" w:line="276" w:lineRule="auto"/>
      </w:pPr>
      <w:r>
        <w:br w:type="page"/>
      </w:r>
    </w:p>
    <w:p w:rsidR="00E157DE" w:rsidRPr="00792910" w:rsidRDefault="00E157DE" w:rsidP="00E157DE"/>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3" w:name="_Toc425777470"/>
      <w:bookmarkStart w:id="554" w:name="_Toc184154597"/>
      <w:bookmarkStart w:id="555"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553"/>
      <w:bookmarkEnd w:id="554"/>
      <w:bookmarkEnd w:id="555"/>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A33637">
      <w:pPr>
        <w:jc w:val="center"/>
        <w:rPr>
          <w:color w:val="000000"/>
        </w:rPr>
      </w:pPr>
      <w:r w:rsidRPr="00792910">
        <w:rPr>
          <w:noProof/>
          <w:color w:val="000000"/>
        </w:rPr>
        <w:object w:dxaOrig="1550" w:dyaOrig="991" w14:anchorId="1181DDF9">
          <v:shape id="_x0000_i1030" type="#_x0000_t75" style="width:77pt;height:47.6pt" o:ole="">
            <v:imagedata r:id="rId65" o:title=""/>
          </v:shape>
          <o:OLEObject Type="Embed" ProgID="Package" ShapeID="_x0000_i1030" DrawAspect="Icon" ObjectID="_1800781889" r:id="rId66"/>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6" w:name="_Toc425777471"/>
      <w:r>
        <w:rPr>
          <w:b/>
          <w:snapToGrid w:val="0"/>
        </w:rPr>
        <w:br w:type="page"/>
      </w:r>
    </w:p>
    <w:p w:rsidR="00333698" w:rsidRDefault="00333698" w:rsidP="00333698">
      <w:pPr>
        <w:rPr>
          <w:b/>
          <w:snapToGrid w:val="0"/>
        </w:rPr>
      </w:pPr>
    </w:p>
    <w:p w:rsidR="00E157DE" w:rsidRPr="006668E6" w:rsidRDefault="00E157DE" w:rsidP="006668E6">
      <w:pPr>
        <w:numPr>
          <w:ilvl w:val="2"/>
          <w:numId w:val="15"/>
        </w:numPr>
        <w:tabs>
          <w:tab w:val="clear" w:pos="1134"/>
        </w:tabs>
        <w:spacing w:before="60" w:after="60"/>
        <w:ind w:left="0" w:firstLine="709"/>
        <w:jc w:val="both"/>
        <w:outlineLvl w:val="1"/>
        <w:rPr>
          <w:b/>
        </w:rPr>
      </w:pPr>
      <w:bookmarkStart w:id="557" w:name="_Toc184154598"/>
      <w:bookmarkStart w:id="558" w:name="_Toc184154486"/>
      <w:r w:rsidRPr="006668E6">
        <w:rPr>
          <w:b/>
        </w:rPr>
        <w:t>Инструкции по заполнению</w:t>
      </w:r>
      <w:bookmarkEnd w:id="556"/>
      <w:bookmarkEnd w:id="557"/>
      <w:bookmarkEnd w:id="558"/>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3"/>
        </w:numPr>
        <w:autoSpaceDE/>
        <w:autoSpaceDN/>
        <w:adjustRightInd/>
        <w:ind w:left="0" w:firstLine="709"/>
        <w:jc w:val="both"/>
      </w:pPr>
      <w:r w:rsidRPr="00792910">
        <w:t>перечень выполняемых каждой организацией работ.</w:t>
      </w:r>
    </w:p>
    <w:p w:rsidR="00E157DE" w:rsidRPr="00792910" w:rsidRDefault="00E157DE" w:rsidP="006668E6">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E157DE">
      <w:pPr>
        <w:suppressAutoHyphens/>
        <w:rPr>
          <w:i/>
        </w:rPr>
      </w:pPr>
    </w:p>
    <w:p w:rsidR="00E157DE" w:rsidRPr="00792910" w:rsidRDefault="00E157DE" w:rsidP="00E157DE">
      <w:pPr>
        <w:widowControl/>
        <w:autoSpaceDE/>
        <w:autoSpaceDN/>
        <w:adjustRightInd/>
        <w:ind w:left="1134" w:hanging="1134"/>
        <w:jc w:val="both"/>
        <w:rPr>
          <w:snapToGrid w:val="0"/>
        </w:rPr>
      </w:pPr>
    </w:p>
    <w:p w:rsidR="00E157DE" w:rsidRPr="00792910" w:rsidRDefault="00E157DE" w:rsidP="00E157DE">
      <w:pPr>
        <w:widowControl/>
        <w:autoSpaceDE/>
        <w:autoSpaceDN/>
        <w:adjustRightInd/>
        <w:ind w:left="1134" w:hanging="1134"/>
        <w:jc w:val="both"/>
        <w:rPr>
          <w:snapToGrid w:val="0"/>
        </w:rPr>
      </w:pPr>
    </w:p>
    <w:p w:rsidR="007270A2" w:rsidRDefault="007270A2">
      <w:pPr>
        <w:widowControl/>
        <w:autoSpaceDE/>
        <w:autoSpaceDN/>
        <w:adjustRightInd/>
        <w:spacing w:after="200" w:line="276" w:lineRule="auto"/>
      </w:pPr>
      <w: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9" w:name="_Toc425777473"/>
      <w:bookmarkStart w:id="560" w:name="_Toc184154599"/>
      <w:bookmarkStart w:id="561"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559"/>
      <w:bookmarkEnd w:id="560"/>
      <w:bookmarkEnd w:id="561"/>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6668E6">
      <w:pPr>
        <w:jc w:val="center"/>
        <w:rPr>
          <w:color w:val="000000"/>
        </w:rPr>
      </w:pPr>
      <w:r w:rsidRPr="00792910">
        <w:rPr>
          <w:noProof/>
          <w:color w:val="000000"/>
        </w:rPr>
        <w:object w:dxaOrig="1550" w:dyaOrig="991" w14:anchorId="6EAD534C">
          <v:shape id="_x0000_i1031" type="#_x0000_t75" style="width:77pt;height:47.6pt" o:ole="">
            <v:imagedata r:id="rId67" o:title=""/>
          </v:shape>
          <o:OLEObject Type="Embed" ProgID="Package" ShapeID="_x0000_i1031" DrawAspect="Icon" ObjectID="_1800781890" r:id="rId6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62" w:name="_Toc425777474"/>
      <w:r>
        <w:rPr>
          <w:b/>
          <w:snapToGrid w:val="0"/>
        </w:rP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63" w:name="_Toc184154600"/>
      <w:bookmarkStart w:id="564" w:name="_Toc184154488"/>
      <w:r w:rsidRPr="00792910">
        <w:rPr>
          <w:b/>
          <w:snapToGrid w:val="0"/>
        </w:rPr>
        <w:lastRenderedPageBreak/>
        <w:t>Инструкции по заполнению</w:t>
      </w:r>
      <w:bookmarkEnd w:id="562"/>
      <w:bookmarkEnd w:id="563"/>
      <w:bookmarkEnd w:id="564"/>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2"/>
        </w:numPr>
        <w:autoSpaceDE/>
        <w:autoSpaceDN/>
        <w:adjustRightInd/>
        <w:ind w:left="0" w:firstLine="709"/>
        <w:jc w:val="both"/>
      </w:pPr>
      <w:r w:rsidRPr="00792910">
        <w:t>перечень оказываемых каждой организацией услуг.</w:t>
      </w:r>
    </w:p>
    <w:p w:rsidR="00FA4E7F" w:rsidRPr="00792910" w:rsidRDefault="00E157DE" w:rsidP="006668E6">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rsidR="00E93B5E" w:rsidRPr="00792910" w:rsidRDefault="00E93B5E">
      <w:pPr>
        <w:widowControl/>
        <w:autoSpaceDE/>
        <w:autoSpaceDN/>
        <w:adjustRightInd/>
        <w:spacing w:after="200" w:line="276" w:lineRule="auto"/>
      </w:pPr>
    </w:p>
    <w:p w:rsidR="00546FC8" w:rsidRPr="00792910" w:rsidRDefault="00546FC8" w:rsidP="00A33637">
      <w:pPr>
        <w:widowControl/>
        <w:autoSpaceDE/>
        <w:autoSpaceDN/>
        <w:adjustRightInd/>
        <w:ind w:left="1080"/>
        <w:jc w:val="both"/>
        <w:sectPr w:rsidR="00546FC8" w:rsidRPr="00792910" w:rsidSect="00A11027">
          <w:headerReference w:type="even" r:id="rId69"/>
          <w:headerReference w:type="default" r:id="rId70"/>
          <w:footerReference w:type="even" r:id="rId71"/>
          <w:footerReference w:type="default" r:id="rId72"/>
          <w:pgSz w:w="11906" w:h="16838"/>
          <w:pgMar w:top="1134" w:right="1558" w:bottom="1134" w:left="1701" w:header="708" w:footer="708" w:gutter="0"/>
          <w:cols w:space="708"/>
          <w:docGrid w:linePitch="360"/>
        </w:sectPr>
      </w:pP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65" w:name="_Toc425777477"/>
      <w:bookmarkStart w:id="566" w:name="_Toc184154601"/>
      <w:bookmarkStart w:id="567" w:name="_Toc184154489"/>
      <w:r w:rsidRPr="00CB251D">
        <w:rPr>
          <w:b/>
        </w:rPr>
        <w:lastRenderedPageBreak/>
        <w:t xml:space="preserve">План привлечения субпоставщиков/субподрядчиков/соисполнителей </w:t>
      </w:r>
      <w:bookmarkEnd w:id="565"/>
      <w:r w:rsidRPr="00CB251D">
        <w:rPr>
          <w:b/>
        </w:rPr>
        <w:t>из числа субъектов малого и среднего предпринимательства</w:t>
      </w:r>
      <w:r w:rsidR="00AA5372" w:rsidRPr="00CB251D">
        <w:rPr>
          <w:b/>
        </w:rPr>
        <w:t xml:space="preserve"> (форма </w:t>
      </w:r>
      <w:r w:rsidR="00C83B9A">
        <w:rPr>
          <w:b/>
        </w:rPr>
        <w:t>17</w:t>
      </w:r>
      <w:r w:rsidR="00AA5372" w:rsidRPr="00CB251D">
        <w:rPr>
          <w:b/>
        </w:rPr>
        <w:t>)</w:t>
      </w:r>
      <w:bookmarkEnd w:id="566"/>
      <w:bookmarkEnd w:id="567"/>
    </w:p>
    <w:p w:rsidR="002F6619" w:rsidRPr="006668E6" w:rsidRDefault="002F6619" w:rsidP="006668E6">
      <w:pPr>
        <w:numPr>
          <w:ilvl w:val="2"/>
          <w:numId w:val="15"/>
        </w:numPr>
        <w:tabs>
          <w:tab w:val="clear" w:pos="1134"/>
        </w:tabs>
        <w:spacing w:before="60" w:after="60"/>
        <w:ind w:left="0" w:firstLine="709"/>
        <w:jc w:val="both"/>
        <w:outlineLvl w:val="1"/>
        <w:rPr>
          <w:b/>
        </w:rPr>
      </w:pPr>
      <w:bookmarkStart w:id="568" w:name="_Toc425777478"/>
      <w:bookmarkStart w:id="569" w:name="_Toc184154602"/>
      <w:bookmarkStart w:id="570" w:name="_Toc184154490"/>
      <w:r w:rsidRPr="006668E6">
        <w:rPr>
          <w:b/>
        </w:rPr>
        <w:t>Форма плана привлечения субподрядчиков (соисполнителей)</w:t>
      </w:r>
      <w:bookmarkEnd w:id="568"/>
      <w:bookmarkEnd w:id="569"/>
      <w:bookmarkEnd w:id="570"/>
    </w:p>
    <w:p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546FC8" w:rsidRPr="00792910" w:rsidRDefault="000935DD" w:rsidP="006668E6">
      <w:r w:rsidRPr="00792910">
        <w:rPr>
          <w:noProof/>
        </w:rPr>
        <w:object w:dxaOrig="1550" w:dyaOrig="991" w14:anchorId="408023EF">
          <v:shape id="_x0000_i1032" type="#_x0000_t75" style="width:77pt;height:47.6pt" o:ole="">
            <v:imagedata r:id="rId73" o:title=""/>
          </v:shape>
          <o:OLEObject Type="Embed" ProgID="Package" ShapeID="_x0000_i1032" DrawAspect="Icon" ObjectID="_1800781891" r:id="rId74"/>
        </w:object>
      </w:r>
    </w:p>
    <w:p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546FC8" w:rsidRPr="00792910" w:rsidRDefault="00546FC8" w:rsidP="006668E6">
      <w:pPr>
        <w:numPr>
          <w:ilvl w:val="0"/>
          <w:numId w:val="48"/>
        </w:numPr>
        <w:spacing w:before="60" w:after="60"/>
        <w:jc w:val="both"/>
        <w:outlineLvl w:val="0"/>
        <w:rPr>
          <w:sz w:val="26"/>
          <w:szCs w:val="26"/>
        </w:rPr>
        <w:sectPr w:rsidR="00546FC8" w:rsidRPr="00792910" w:rsidSect="006668E6">
          <w:pgSz w:w="11906" w:h="16838"/>
          <w:pgMar w:top="1134" w:right="709" w:bottom="1134" w:left="1701" w:header="709" w:footer="709" w:gutter="0"/>
          <w:cols w:space="708"/>
          <w:docGrid w:linePitch="360"/>
        </w:sectPr>
      </w:pP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71" w:name="_Toc422244302"/>
      <w:bookmarkStart w:id="572" w:name="_Toc425777479"/>
      <w:bookmarkStart w:id="573" w:name="_Toc184154603"/>
      <w:bookmarkStart w:id="574" w:name="_Toc184154491"/>
      <w:r w:rsidRPr="00792910">
        <w:rPr>
          <w:b/>
          <w:snapToGrid w:val="0"/>
        </w:rPr>
        <w:lastRenderedPageBreak/>
        <w:t>Инструкции по заполнению</w:t>
      </w:r>
      <w:bookmarkEnd w:id="571"/>
      <w:bookmarkEnd w:id="572"/>
      <w:bookmarkEnd w:id="573"/>
      <w:bookmarkEnd w:id="574"/>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6668E6">
        <w:t>правом</w:t>
      </w:r>
      <w:r w:rsidRPr="00792910">
        <w:rPr>
          <w:snapToGrid w:val="0"/>
        </w:rPr>
        <w:t xml:space="preserve"> привлечения субподрядчиков (соисполнителей).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rsidR="002F6619" w:rsidRPr="00792910" w:rsidRDefault="002F6619" w:rsidP="006668E6">
      <w:pPr>
        <w:ind w:firstLine="709"/>
        <w:jc w:val="both"/>
      </w:pPr>
      <w:bookmarkStart w:id="575" w:name="_Toc422244303"/>
      <w:bookmarkStart w:id="5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575"/>
      <w:bookmarkEnd w:id="576"/>
      <w:r w:rsidRPr="00792910">
        <w:t xml:space="preserve"> </w:t>
      </w:r>
    </w:p>
    <w:p w:rsidR="002F6619" w:rsidRPr="00792910" w:rsidRDefault="002F6619" w:rsidP="006668E6">
      <w:pPr>
        <w:ind w:firstLine="709"/>
        <w:jc w:val="both"/>
      </w:pPr>
      <w:bookmarkStart w:id="577" w:name="_Toc422244304"/>
      <w:bookmarkStart w:id="578" w:name="_Toc425777481"/>
      <w:r w:rsidRPr="00792910">
        <w:t xml:space="preserve">б) предмет договора, заключаемого с субподрядчиком (соисполнителем), с указанием количества поставляемой им </w:t>
      </w:r>
      <w:r w:rsidR="007945C6">
        <w:t>продукц</w:t>
      </w:r>
      <w:r w:rsidRPr="00792910">
        <w:t>ии;</w:t>
      </w:r>
      <w:bookmarkEnd w:id="577"/>
      <w:bookmarkEnd w:id="578"/>
      <w:r w:rsidRPr="00792910">
        <w:t xml:space="preserve"> </w:t>
      </w:r>
    </w:p>
    <w:p w:rsidR="002F6619" w:rsidRPr="00792910" w:rsidRDefault="002F6619" w:rsidP="006668E6">
      <w:pPr>
        <w:ind w:firstLine="709"/>
        <w:jc w:val="both"/>
      </w:pPr>
      <w:bookmarkStart w:id="579" w:name="_Toc422244305"/>
      <w:bookmarkStart w:id="580" w:name="_Toc425777482"/>
      <w:r w:rsidRPr="00792910">
        <w:t xml:space="preserve">в) место, условия и сроки (периоды) поставки </w:t>
      </w:r>
      <w:r w:rsidR="007945C6">
        <w:t>продукц</w:t>
      </w:r>
      <w:r w:rsidRPr="00792910">
        <w:t>ии субподрядчиком (соисполнителем);</w:t>
      </w:r>
      <w:bookmarkEnd w:id="579"/>
      <w:bookmarkEnd w:id="580"/>
      <w:r w:rsidRPr="00792910">
        <w:t xml:space="preserve"> </w:t>
      </w:r>
    </w:p>
    <w:p w:rsidR="002F6619" w:rsidRPr="00792910" w:rsidRDefault="002F6619" w:rsidP="006668E6">
      <w:pPr>
        <w:ind w:firstLine="709"/>
        <w:jc w:val="both"/>
      </w:pPr>
      <w:bookmarkStart w:id="581" w:name="_Toc422244306"/>
      <w:bookmarkStart w:id="582" w:name="_Toc425777483"/>
      <w:r w:rsidRPr="00792910">
        <w:t>г) цена договора, заключаемого с субподрядчиком (соисполнителем).</w:t>
      </w:r>
      <w:bookmarkEnd w:id="581"/>
      <w:bookmarkEnd w:id="582"/>
    </w:p>
    <w:p w:rsidR="00546FC8" w:rsidRPr="00792910" w:rsidRDefault="00546FC8" w:rsidP="006668E6">
      <w:pPr>
        <w:widowControl/>
        <w:autoSpaceDE/>
        <w:autoSpaceDN/>
        <w:adjustRightInd/>
        <w:spacing w:after="200" w:line="276" w:lineRule="auto"/>
        <w:ind w:left="1418"/>
        <w:rPr>
          <w:i/>
        </w:rPr>
      </w:pPr>
    </w:p>
    <w:p w:rsidR="00020D19" w:rsidRPr="00792910" w:rsidRDefault="00020D19">
      <w:pPr>
        <w:widowControl/>
        <w:autoSpaceDE/>
        <w:autoSpaceDN/>
        <w:adjustRightInd/>
        <w:spacing w:after="200" w:line="276" w:lineRule="auto"/>
      </w:pPr>
      <w:r w:rsidRPr="00792910">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83" w:name="_Toc184154604"/>
      <w:bookmarkStart w:id="584"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C83B9A">
        <w:rPr>
          <w:b/>
        </w:rPr>
        <w:t>18</w:t>
      </w:r>
      <w:r w:rsidRPr="00CB251D">
        <w:rPr>
          <w:b/>
        </w:rPr>
        <w:t>)</w:t>
      </w:r>
      <w:bookmarkEnd w:id="583"/>
      <w:bookmarkEnd w:id="584"/>
    </w:p>
    <w:p w:rsidR="002F6619" w:rsidRPr="006668E6" w:rsidRDefault="002F6619" w:rsidP="006668E6">
      <w:pPr>
        <w:numPr>
          <w:ilvl w:val="2"/>
          <w:numId w:val="15"/>
        </w:numPr>
        <w:tabs>
          <w:tab w:val="clear" w:pos="1134"/>
        </w:tabs>
        <w:spacing w:before="60" w:after="60"/>
        <w:ind w:left="0" w:firstLine="709"/>
        <w:jc w:val="both"/>
        <w:outlineLvl w:val="1"/>
        <w:rPr>
          <w:b/>
        </w:rPr>
      </w:pPr>
      <w:bookmarkStart w:id="585" w:name="_Toc184154605"/>
      <w:bookmarkStart w:id="586" w:name="_Toc184154493"/>
      <w:r w:rsidRPr="006668E6">
        <w:rPr>
          <w:b/>
        </w:rPr>
        <w:t>Форма гарантийного письма об отсутствии изменений в документах, предоставленных в рамках процедуры аккредитации поставщиков.</w:t>
      </w:r>
      <w:bookmarkEnd w:id="585"/>
      <w:bookmarkEnd w:id="586"/>
    </w:p>
    <w:p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587" w:name="_Toc184154606"/>
            <w:bookmarkStart w:id="588" w:name="_Toc184154494"/>
            <w:r w:rsidRPr="00792910">
              <w:rPr>
                <w:b/>
                <w:iCs/>
                <w:snapToGrid w:val="0"/>
                <w:color w:val="943634"/>
              </w:rPr>
              <w:t>БЛАНК УЧАСТНИКА</w:t>
            </w:r>
            <w:bookmarkEnd w:id="587"/>
            <w:bookmarkEnd w:id="588"/>
          </w:p>
        </w:tc>
      </w:tr>
    </w:tbl>
    <w:p w:rsidR="00020D19" w:rsidRPr="00792910" w:rsidRDefault="00020D19" w:rsidP="00020D19">
      <w:pPr>
        <w:spacing w:before="240" w:after="120"/>
        <w:jc w:val="center"/>
        <w:rPr>
          <w:bCs/>
          <w:sz w:val="28"/>
          <w:szCs w:val="28"/>
        </w:rPr>
      </w:pPr>
      <w:r w:rsidRPr="00792910">
        <w:rPr>
          <w:bCs/>
          <w:sz w:val="28"/>
          <w:szCs w:val="28"/>
        </w:rPr>
        <w:t>ГАРАНТИЙНОЕ ПИСЬМО</w:t>
      </w:r>
    </w:p>
    <w:p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rsidTr="00635D68">
        <w:trPr>
          <w:trHeight w:val="942"/>
        </w:trPr>
        <w:tc>
          <w:tcPr>
            <w:tcW w:w="3478"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rsidR="00020D19" w:rsidRPr="00792910" w:rsidRDefault="00020D19" w:rsidP="00635D68">
            <w:pPr>
              <w:jc w:val="center"/>
              <w:rPr>
                <w:sz w:val="26"/>
                <w:szCs w:val="26"/>
              </w:rPr>
            </w:pPr>
          </w:p>
        </w:tc>
        <w:tc>
          <w:tcPr>
            <w:tcW w:w="4017"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589"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589"/>
      <w:r w:rsidR="00D40C8E" w:rsidRPr="00792910">
        <w:t xml:space="preserve"> не произошло</w:t>
      </w:r>
      <w:r w:rsidRPr="00792910">
        <w:t>.</w:t>
      </w:r>
    </w:p>
    <w:p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jc w:val="right"/>
        <w:rPr>
          <w:sz w:val="26"/>
          <w:szCs w:val="26"/>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BA7BCD">
      <w:pPr>
        <w:widowControl/>
        <w:autoSpaceDE/>
        <w:autoSpaceDN/>
        <w:adjustRightInd/>
        <w:jc w:val="both"/>
      </w:pPr>
    </w:p>
    <w:p w:rsidR="00AA1952" w:rsidRPr="00792910" w:rsidRDefault="00AA1952">
      <w:pPr>
        <w:widowControl/>
        <w:autoSpaceDE/>
        <w:autoSpaceDN/>
        <w:adjustRightInd/>
        <w:spacing w:after="200" w:line="276" w:lineRule="auto"/>
      </w:pPr>
      <w:r w:rsidRPr="00792910">
        <w:br w:type="page"/>
      </w:r>
    </w:p>
    <w:p w:rsidR="00DE0FED" w:rsidRDefault="0005575F" w:rsidP="006668E6">
      <w:pPr>
        <w:numPr>
          <w:ilvl w:val="1"/>
          <w:numId w:val="15"/>
        </w:numPr>
        <w:tabs>
          <w:tab w:val="clear" w:pos="1134"/>
        </w:tabs>
        <w:spacing w:before="120" w:after="60"/>
        <w:ind w:left="0" w:firstLine="709"/>
        <w:jc w:val="both"/>
        <w:outlineLvl w:val="0"/>
        <w:rPr>
          <w:b/>
        </w:rPr>
      </w:pPr>
      <w:bookmarkStart w:id="590" w:name="_Hlk185331645"/>
      <w:bookmarkStart w:id="591" w:name="_Toc184154607"/>
      <w:r w:rsidRPr="00CB4E01">
        <w:rPr>
          <w:rFonts w:cs="Arial"/>
          <w:b/>
          <w:bCs/>
          <w:iCs/>
          <w:szCs w:val="28"/>
        </w:rPr>
        <w:lastRenderedPageBreak/>
        <w:t xml:space="preserve">Декларация о соответствии </w:t>
      </w:r>
      <w:r w:rsidR="00B11C4D">
        <w:rPr>
          <w:rFonts w:cs="Arial"/>
          <w:b/>
          <w:bCs/>
          <w:iCs/>
          <w:szCs w:val="28"/>
        </w:rPr>
        <w:t>Участник</w:t>
      </w:r>
      <w:r w:rsidRPr="00CB4E01">
        <w:rPr>
          <w:rFonts w:cs="Arial"/>
          <w:b/>
          <w:bCs/>
          <w:iCs/>
          <w:szCs w:val="28"/>
        </w:rPr>
        <w:t>а закупки (форма 19)</w:t>
      </w:r>
    </w:p>
    <w:p w:rsidR="00DE0FED" w:rsidRPr="0005575F" w:rsidRDefault="0005575F" w:rsidP="0005575F">
      <w:pPr>
        <w:numPr>
          <w:ilvl w:val="2"/>
          <w:numId w:val="15"/>
        </w:numPr>
        <w:tabs>
          <w:tab w:val="clear" w:pos="1134"/>
        </w:tabs>
        <w:spacing w:before="60" w:after="60"/>
        <w:ind w:left="0" w:firstLine="709"/>
        <w:jc w:val="both"/>
        <w:outlineLvl w:val="1"/>
        <w:rPr>
          <w:b/>
        </w:rPr>
      </w:pPr>
      <w:r w:rsidRPr="0005575F">
        <w:rPr>
          <w:b/>
        </w:rPr>
        <w:t xml:space="preserve">Форма декларации о соответствии </w:t>
      </w:r>
      <w:r w:rsidR="00B11C4D">
        <w:rPr>
          <w:b/>
        </w:rPr>
        <w:t>Участник</w:t>
      </w:r>
      <w:r w:rsidRPr="0005575F">
        <w:rPr>
          <w:b/>
        </w:rPr>
        <w:t>а закупки</w:t>
      </w:r>
    </w:p>
    <w:p w:rsidR="0005575F" w:rsidRDefault="0005575F" w:rsidP="00A72529">
      <w:pPr>
        <w:rPr>
          <w:b/>
        </w:rPr>
      </w:pPr>
    </w:p>
    <w:p w:rsidR="0005575F" w:rsidRPr="00CB4E01" w:rsidRDefault="0005575F" w:rsidP="00A72529">
      <w:pPr>
        <w:pBdr>
          <w:top w:val="single" w:sz="4" w:space="1" w:color="auto"/>
        </w:pBdr>
        <w:shd w:val="clear" w:color="auto" w:fill="E0E0E0"/>
        <w:ind w:right="21"/>
        <w:jc w:val="center"/>
        <w:rPr>
          <w:b/>
          <w:color w:val="000000"/>
          <w:spacing w:val="36"/>
        </w:rPr>
      </w:pPr>
      <w:r w:rsidRPr="00CB4E01">
        <w:rPr>
          <w:b/>
          <w:color w:val="000000"/>
          <w:spacing w:val="36"/>
        </w:rPr>
        <w:t>начало формы</w:t>
      </w:r>
    </w:p>
    <w:p w:rsidR="0005575F" w:rsidRPr="00CB4E01" w:rsidRDefault="0005575F" w:rsidP="0005575F">
      <w:pPr>
        <w:pStyle w:val="ad"/>
        <w:shd w:val="clear" w:color="auto" w:fill="FFFFFF"/>
        <w:jc w:val="both"/>
        <w:rPr>
          <w:color w:val="22272F"/>
        </w:rPr>
      </w:pPr>
      <w:r w:rsidRPr="00CB4E01">
        <w:rPr>
          <w:color w:val="22272F"/>
          <w:shd w:val="clear" w:color="auto" w:fill="FFFFFF"/>
        </w:rPr>
        <w:t xml:space="preserve">Настоящим </w:t>
      </w:r>
      <w:r w:rsidRPr="0005575F">
        <w:rPr>
          <w:i/>
          <w:color w:val="548DD4" w:themeColor="text2" w:themeTint="99"/>
        </w:rPr>
        <w:t xml:space="preserve">[полное наименование организации - </w:t>
      </w:r>
      <w:r w:rsidR="00B11C4D">
        <w:rPr>
          <w:i/>
          <w:color w:val="548DD4" w:themeColor="text2" w:themeTint="99"/>
        </w:rPr>
        <w:t>Участник</w:t>
      </w:r>
      <w:r w:rsidRPr="0005575F">
        <w:rPr>
          <w:i/>
          <w:color w:val="548DD4" w:themeColor="text2" w:themeTint="99"/>
        </w:rPr>
        <w:t>а закупки, ОГРН, ИНН, местонахождение и адрес]</w:t>
      </w:r>
      <w:r w:rsidRPr="00CB4E01">
        <w:rPr>
          <w:color w:val="22272F"/>
          <w:shd w:val="clear" w:color="auto" w:fill="FFFFFF"/>
        </w:rPr>
        <w:t xml:space="preserve"> (далее - </w:t>
      </w:r>
      <w:r w:rsidR="00B11C4D">
        <w:rPr>
          <w:color w:val="22272F"/>
          <w:shd w:val="clear" w:color="auto" w:fill="FFFFFF"/>
        </w:rPr>
        <w:t>Участник</w:t>
      </w:r>
      <w:r w:rsidRPr="00CB4E01">
        <w:rPr>
          <w:color w:val="22272F"/>
          <w:shd w:val="clear" w:color="auto" w:fill="FFFFFF"/>
        </w:rPr>
        <w:t xml:space="preserve">), подавая заявку на участие в </w:t>
      </w:r>
      <w:r w:rsidR="00821148">
        <w:rPr>
          <w:color w:val="22272F"/>
          <w:shd w:val="clear" w:color="auto" w:fill="FFFFFF"/>
        </w:rPr>
        <w:t xml:space="preserve">закупке, </w:t>
      </w:r>
      <w:r w:rsidRPr="00CB4E01">
        <w:rPr>
          <w:color w:val="22272F"/>
          <w:shd w:val="clear" w:color="auto" w:fill="FFFFFF"/>
        </w:rPr>
        <w:t>проводим</w:t>
      </w:r>
      <w:r w:rsidR="00C42327">
        <w:rPr>
          <w:color w:val="22272F"/>
          <w:shd w:val="clear" w:color="auto" w:fill="FFFFFF"/>
        </w:rPr>
        <w:t>о</w:t>
      </w:r>
      <w:r w:rsidR="00821148">
        <w:rPr>
          <w:color w:val="22272F"/>
          <w:shd w:val="clear" w:color="auto" w:fill="FFFFFF"/>
        </w:rPr>
        <w:t>й</w:t>
      </w:r>
      <w:r w:rsidRPr="00CB4E01">
        <w:rPr>
          <w:color w:val="22272F"/>
          <w:shd w:val="clear" w:color="auto" w:fill="FFFFFF"/>
        </w:rPr>
        <w:t xml:space="preserve"> </w:t>
      </w:r>
      <w:r w:rsidRPr="0005575F">
        <w:rPr>
          <w:i/>
          <w:color w:val="548DD4" w:themeColor="text2" w:themeTint="99"/>
        </w:rPr>
        <w:t>[наименование организатора закупки]</w:t>
      </w:r>
      <w:r w:rsidRPr="00CB4E01">
        <w:rPr>
          <w:color w:val="22272F"/>
          <w:shd w:val="clear" w:color="auto" w:fill="FFFFFF"/>
        </w:rPr>
        <w:t>, подтверждает, что:</w:t>
      </w:r>
    </w:p>
    <w:p w:rsidR="0005575F" w:rsidRPr="00CB4E01" w:rsidRDefault="0005575F" w:rsidP="0005575F">
      <w:pPr>
        <w:pStyle w:val="ad"/>
        <w:jc w:val="both"/>
      </w:pPr>
      <w:r w:rsidRPr="00CB4E01">
        <w:rPr>
          <w:color w:val="22272F"/>
          <w:shd w:val="clear" w:color="auto" w:fill="FFFFFF"/>
        </w:rPr>
        <w:t xml:space="preserve">1) в отношении </w:t>
      </w:r>
      <w:r w:rsidR="00B11C4D">
        <w:rPr>
          <w:color w:val="22272F"/>
          <w:shd w:val="clear" w:color="auto" w:fill="FFFFFF"/>
        </w:rPr>
        <w:t>Участник</w:t>
      </w:r>
      <w:r w:rsidRPr="00CB4E01">
        <w:rPr>
          <w:color w:val="22272F"/>
          <w:shd w:val="clear" w:color="auto" w:fill="FFFFFF"/>
        </w:rPr>
        <w:t>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rsidR="0005575F" w:rsidRPr="00CB4E01" w:rsidRDefault="0005575F" w:rsidP="0005575F">
      <w:pPr>
        <w:pStyle w:val="ad"/>
        <w:jc w:val="both"/>
      </w:pPr>
      <w:r w:rsidRPr="00CB4E01">
        <w:rPr>
          <w:color w:val="22272F"/>
          <w:shd w:val="clear" w:color="auto" w:fill="FFFFFF"/>
        </w:rPr>
        <w:t xml:space="preserve">2) на </w:t>
      </w:r>
      <w:r w:rsidRPr="00CB4E01">
        <w:rPr>
          <w:shd w:val="clear" w:color="auto" w:fill="FFFFFF"/>
        </w:rPr>
        <w:t>дату </w:t>
      </w:r>
      <w:r w:rsidRPr="00CB4E01">
        <w:rPr>
          <w:rFonts w:eastAsiaTheme="majorEastAsia"/>
          <w:shd w:val="clear" w:color="auto" w:fill="FFFFFF"/>
        </w:rPr>
        <w:t>подачи</w:t>
      </w:r>
      <w:r w:rsidRPr="00CB4E01">
        <w:rPr>
          <w:shd w:val="clear" w:color="auto" w:fill="FFFFFF"/>
        </w:rPr>
        <w:t> </w:t>
      </w:r>
      <w:r w:rsidRPr="00CB4E01">
        <w:rPr>
          <w:color w:val="22272F"/>
          <w:shd w:val="clear" w:color="auto" w:fill="FFFFFF"/>
        </w:rPr>
        <w:t xml:space="preserve">заявки на участие в закупке деятельность </w:t>
      </w:r>
      <w:r w:rsidR="00B11C4D">
        <w:rPr>
          <w:color w:val="22272F"/>
          <w:shd w:val="clear" w:color="auto" w:fill="FFFFFF"/>
        </w:rPr>
        <w:t>Участник</w:t>
      </w:r>
      <w:r w:rsidRPr="00CB4E01">
        <w:rPr>
          <w:color w:val="22272F"/>
          <w:shd w:val="clear" w:color="auto" w:fill="FFFFFF"/>
        </w:rPr>
        <w:t>а не приостановлена в порядке, установленном Кодексом Российской Федерации об административных правонарушениях;</w:t>
      </w:r>
    </w:p>
    <w:p w:rsidR="0005575F" w:rsidRPr="00CB4E01" w:rsidRDefault="0005575F" w:rsidP="0005575F">
      <w:pPr>
        <w:pStyle w:val="ad"/>
        <w:jc w:val="both"/>
      </w:pPr>
      <w:r w:rsidRPr="00CB4E01">
        <w:rPr>
          <w:color w:val="22272F"/>
          <w:shd w:val="clear" w:color="auto" w:fill="FFFFFF"/>
        </w:rPr>
        <w:t xml:space="preserve">3) у </w:t>
      </w:r>
      <w:r w:rsidR="00B11C4D">
        <w:rPr>
          <w:color w:val="22272F"/>
          <w:shd w:val="clear" w:color="auto" w:fill="FFFFFF"/>
        </w:rPr>
        <w:t>Участник</w:t>
      </w:r>
      <w:r w:rsidRPr="00CB4E01">
        <w:rPr>
          <w:color w:val="22272F"/>
          <w:shd w:val="clear" w:color="auto" w:fill="FFFFFF"/>
        </w:rPr>
        <w:t xml:space="preserve">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w:t>
      </w:r>
      <w:r w:rsidR="00B11C4D">
        <w:rPr>
          <w:color w:val="22272F"/>
          <w:shd w:val="clear" w:color="auto" w:fill="FFFFFF"/>
        </w:rPr>
        <w:t>Участник</w:t>
      </w:r>
      <w:r w:rsidRPr="00CB4E01">
        <w:rPr>
          <w:color w:val="22272F"/>
          <w:shd w:val="clear" w:color="auto" w:fill="FFFFFF"/>
        </w:rPr>
        <w:t>а по данным бухгалтерской отчетности за последний отчетный период;</w:t>
      </w: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5575F" w:rsidRPr="00792910" w:rsidTr="00A72529">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34"/>
              </w:tabs>
              <w:jc w:val="center"/>
              <w:rPr>
                <w:sz w:val="26"/>
                <w:szCs w:val="26"/>
                <w:vertAlign w:val="superscript"/>
              </w:rPr>
            </w:pPr>
            <w:r w:rsidRPr="00792910">
              <w:rPr>
                <w:sz w:val="26"/>
                <w:szCs w:val="26"/>
                <w:vertAlign w:val="superscript"/>
              </w:rPr>
              <w:t>(подпись, М.П.)</w:t>
            </w:r>
          </w:p>
        </w:tc>
      </w:tr>
      <w:tr w:rsidR="0005575F" w:rsidRPr="00792910" w:rsidTr="001A0A25">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5575F" w:rsidRPr="00A72529" w:rsidRDefault="0005575F" w:rsidP="0005575F">
      <w:pPr>
        <w:rPr>
          <w:color w:val="000000"/>
        </w:rPr>
      </w:pPr>
    </w:p>
    <w:p w:rsidR="0005575F" w:rsidRPr="00CB4E01" w:rsidRDefault="0005575F" w:rsidP="00A72529">
      <w:pPr>
        <w:pBdr>
          <w:bottom w:val="single" w:sz="4" w:space="1" w:color="auto"/>
        </w:pBdr>
        <w:shd w:val="clear" w:color="auto" w:fill="E0E0E0"/>
        <w:ind w:right="21"/>
        <w:jc w:val="center"/>
        <w:rPr>
          <w:b/>
          <w:color w:val="000000"/>
          <w:spacing w:val="36"/>
        </w:rPr>
      </w:pPr>
      <w:r w:rsidRPr="00CB4E01">
        <w:rPr>
          <w:b/>
          <w:color w:val="000000"/>
          <w:spacing w:val="36"/>
        </w:rPr>
        <w:t>конец формы</w:t>
      </w:r>
    </w:p>
    <w:p w:rsidR="0005575F" w:rsidRPr="00CB4E01" w:rsidRDefault="0005575F" w:rsidP="0005575F">
      <w:pPr>
        <w:tabs>
          <w:tab w:val="left" w:pos="978"/>
        </w:tabs>
      </w:pPr>
    </w:p>
    <w:p w:rsidR="0005575F" w:rsidRDefault="0005575F" w:rsidP="00303B31">
      <w:pPr>
        <w:rPr>
          <w:b/>
        </w:rPr>
      </w:pPr>
    </w:p>
    <w:p w:rsidR="00821148" w:rsidRPr="00A72529" w:rsidRDefault="00821148">
      <w:pPr>
        <w:widowControl/>
        <w:autoSpaceDE/>
        <w:autoSpaceDN/>
        <w:adjustRightInd/>
        <w:spacing w:after="200" w:line="276" w:lineRule="auto"/>
        <w:rPr>
          <w:b/>
        </w:rPr>
      </w:pPr>
      <w:r w:rsidRPr="00A72529">
        <w:rPr>
          <w:b/>
        </w:rPr>
        <w:br w:type="page"/>
      </w:r>
    </w:p>
    <w:p w:rsidR="00C42327" w:rsidRDefault="00C42327" w:rsidP="00A72529">
      <w:pPr>
        <w:numPr>
          <w:ilvl w:val="2"/>
          <w:numId w:val="15"/>
        </w:numPr>
        <w:tabs>
          <w:tab w:val="clear" w:pos="1134"/>
          <w:tab w:val="num" w:pos="540"/>
        </w:tabs>
        <w:spacing w:before="60" w:after="60"/>
        <w:ind w:left="0" w:firstLine="709"/>
        <w:jc w:val="both"/>
        <w:outlineLvl w:val="1"/>
        <w:rPr>
          <w:b/>
        </w:rPr>
      </w:pPr>
      <w:r>
        <w:rPr>
          <w:b/>
        </w:rPr>
        <w:lastRenderedPageBreak/>
        <w:t>Инструкции по заполнению</w:t>
      </w:r>
    </w:p>
    <w:p w:rsidR="00821148" w:rsidRPr="00C42327" w:rsidRDefault="00C42327" w:rsidP="00C42327">
      <w:pPr>
        <w:numPr>
          <w:ilvl w:val="3"/>
          <w:numId w:val="15"/>
        </w:numPr>
        <w:tabs>
          <w:tab w:val="clear" w:pos="1134"/>
          <w:tab w:val="num" w:pos="540"/>
        </w:tabs>
        <w:autoSpaceDE/>
        <w:autoSpaceDN/>
        <w:adjustRightInd/>
        <w:ind w:left="0" w:firstLine="709"/>
        <w:jc w:val="both"/>
        <w:rPr>
          <w:snapToGrid w:val="0"/>
        </w:rPr>
      </w:pPr>
      <w:r w:rsidRPr="00C42327">
        <w:rPr>
          <w:snapToGrid w:val="0"/>
        </w:rPr>
        <w:t>Заполнение и предоставление данной формы является обязательным</w:t>
      </w:r>
      <w:r>
        <w:rPr>
          <w:snapToGrid w:val="0"/>
        </w:rPr>
        <w:t>.</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E0FED" w:rsidRDefault="00DE0FED">
      <w:pPr>
        <w:widowControl/>
        <w:autoSpaceDE/>
        <w:autoSpaceDN/>
        <w:adjustRightInd/>
        <w:spacing w:after="200" w:line="276" w:lineRule="auto"/>
        <w:rPr>
          <w:b/>
        </w:rPr>
      </w:pPr>
      <w:r>
        <w:rPr>
          <w:b/>
        </w:rPr>
        <w:br w:type="page"/>
      </w:r>
    </w:p>
    <w:p w:rsidR="00C42327" w:rsidRPr="00CB4E01" w:rsidRDefault="00C42327" w:rsidP="00C42327">
      <w:pPr>
        <w:widowControl/>
        <w:autoSpaceDE/>
        <w:autoSpaceDN/>
        <w:adjustRightInd/>
        <w:ind w:left="1080"/>
        <w:jc w:val="both"/>
      </w:pPr>
    </w:p>
    <w:p w:rsidR="00C42327" w:rsidRPr="00C42327" w:rsidRDefault="00C42327" w:rsidP="00C42327">
      <w:pPr>
        <w:numPr>
          <w:ilvl w:val="1"/>
          <w:numId w:val="15"/>
        </w:numPr>
        <w:tabs>
          <w:tab w:val="clear" w:pos="1134"/>
        </w:tabs>
        <w:spacing w:before="120" w:after="60"/>
        <w:ind w:left="0" w:firstLine="709"/>
        <w:jc w:val="both"/>
        <w:outlineLvl w:val="0"/>
        <w:rPr>
          <w:rFonts w:cs="Arial"/>
          <w:b/>
          <w:bCs/>
          <w:iCs/>
          <w:szCs w:val="28"/>
        </w:rPr>
      </w:pPr>
      <w:bookmarkStart w:id="592" w:name="_Hlk83736257"/>
      <w:r w:rsidRPr="00C42327">
        <w:rPr>
          <w:rFonts w:cs="Arial"/>
          <w:b/>
          <w:bCs/>
          <w:iCs/>
          <w:szCs w:val="28"/>
        </w:rPr>
        <w:t>Информационное письмо о выборе способа обеспечения исполнения договора (форма 20)</w:t>
      </w:r>
    </w:p>
    <w:p w:rsidR="00C42327" w:rsidRPr="00304AFF" w:rsidRDefault="00C42327" w:rsidP="00C42327">
      <w:pPr>
        <w:jc w:val="center"/>
        <w:rPr>
          <w:rStyle w:val="afff9"/>
          <w:color w:val="548DD4" w:themeColor="text2" w:themeTint="99"/>
          <w:sz w:val="24"/>
          <w:szCs w:val="24"/>
        </w:rPr>
      </w:pPr>
      <w:bookmarkStart w:id="593" w:name="_Hlk83046782"/>
      <w:bookmarkEnd w:id="592"/>
      <w:r w:rsidRPr="00304AFF">
        <w:rPr>
          <w:rStyle w:val="afff9"/>
          <w:color w:val="548DD4" w:themeColor="text2" w:themeTint="99"/>
          <w:sz w:val="24"/>
          <w:szCs w:val="24"/>
        </w:rPr>
        <w:t xml:space="preserve">[заполнение </w:t>
      </w:r>
      <w:bookmarkEnd w:id="593"/>
      <w:r w:rsidRPr="00304AFF">
        <w:rPr>
          <w:rStyle w:val="afff9"/>
          <w:color w:val="548DD4" w:themeColor="text2" w:themeTint="99"/>
          <w:sz w:val="24"/>
          <w:szCs w:val="24"/>
        </w:rPr>
        <w:t>документа носит исключительно информационный характер]</w:t>
      </w:r>
    </w:p>
    <w:p w:rsidR="00C42327" w:rsidRPr="00CB4E01" w:rsidRDefault="00C42327" w:rsidP="00304AFF">
      <w:pPr>
        <w:pBdr>
          <w:top w:val="single" w:sz="4" w:space="1" w:color="auto"/>
        </w:pBdr>
        <w:shd w:val="clear" w:color="auto" w:fill="E0E0E0"/>
        <w:spacing w:before="120" w:after="120"/>
        <w:jc w:val="center"/>
        <w:rPr>
          <w:b/>
          <w:color w:val="000000"/>
          <w:spacing w:val="36"/>
        </w:rPr>
      </w:pPr>
      <w:r w:rsidRPr="00CB4E01">
        <w:rPr>
          <w:b/>
          <w:color w:val="000000"/>
          <w:spacing w:val="36"/>
        </w:rPr>
        <w:t>начало формы</w:t>
      </w:r>
    </w:p>
    <w:p w:rsidR="00C42327" w:rsidRPr="00CB4E01" w:rsidRDefault="00C42327" w:rsidP="00C42327">
      <w:pPr>
        <w:rPr>
          <w:sz w:val="26"/>
          <w:szCs w:val="26"/>
          <w:vertAlign w:val="superscript"/>
        </w:rPr>
      </w:pPr>
      <w:r w:rsidRPr="00CB4E01">
        <w:rPr>
          <w:sz w:val="26"/>
          <w:szCs w:val="26"/>
          <w:vertAlign w:val="superscript"/>
        </w:rPr>
        <w:t>Приложение № к письму о подаче оферты</w:t>
      </w:r>
      <w:r w:rsidRPr="00CB4E01">
        <w:rPr>
          <w:sz w:val="26"/>
          <w:szCs w:val="26"/>
          <w:vertAlign w:val="superscript"/>
        </w:rPr>
        <w:br/>
        <w:t>от «____»____________ года №________</w:t>
      </w:r>
    </w:p>
    <w:p w:rsidR="00304AFF" w:rsidRDefault="00304AFF" w:rsidP="00C42327">
      <w:pPr>
        <w:jc w:val="both"/>
        <w:rPr>
          <w:color w:val="000000"/>
        </w:rPr>
      </w:pPr>
    </w:p>
    <w:p w:rsidR="00304AFF" w:rsidRPr="00304AFF" w:rsidRDefault="00304AFF" w:rsidP="00304AFF">
      <w:pPr>
        <w:jc w:val="center"/>
        <w:rPr>
          <w:rFonts w:cs="Arial"/>
          <w:b/>
          <w:bCs/>
          <w:iCs/>
          <w:szCs w:val="28"/>
        </w:rPr>
      </w:pPr>
      <w:r w:rsidRPr="00304AFF">
        <w:rPr>
          <w:rFonts w:cs="Arial"/>
          <w:b/>
          <w:bCs/>
          <w:iCs/>
          <w:szCs w:val="28"/>
        </w:rPr>
        <w:t>Информационное письмо о выборе способа обеспечения исполнения договора</w:t>
      </w:r>
    </w:p>
    <w:p w:rsidR="00304AFF" w:rsidRPr="00A72529" w:rsidRDefault="00304AFF" w:rsidP="00A72529">
      <w:pPr>
        <w:jc w:val="both"/>
        <w:rPr>
          <w:color w:val="000000"/>
        </w:rPr>
      </w:pPr>
    </w:p>
    <w:p w:rsidR="00C42327" w:rsidRPr="00CB4E01" w:rsidRDefault="00C42327" w:rsidP="00C42327">
      <w:pPr>
        <w:jc w:val="both"/>
        <w:rPr>
          <w:color w:val="000000"/>
        </w:rPr>
      </w:pPr>
      <w:r w:rsidRPr="00CB4E01">
        <w:rPr>
          <w:color w:val="000000"/>
        </w:rPr>
        <w:t xml:space="preserve">Наименование и адрес Участника </w:t>
      </w:r>
      <w:r w:rsidRPr="00A72529">
        <w:t>закупки</w:t>
      </w:r>
      <w:r w:rsidRPr="00CB4E01">
        <w:rPr>
          <w:color w:val="000000"/>
        </w:rPr>
        <w:t>: _________________________</w:t>
      </w:r>
    </w:p>
    <w:p w:rsidR="00C42327" w:rsidRPr="00CB4E01" w:rsidRDefault="00C42327" w:rsidP="00C42327">
      <w:pPr>
        <w:spacing w:after="120"/>
        <w:jc w:val="both"/>
      </w:pPr>
      <w:r w:rsidRPr="00CB4E01">
        <w:t>Номер и наименование лота: ______________________________________________</w:t>
      </w:r>
    </w:p>
    <w:p w:rsidR="00C42327" w:rsidRPr="00CB4E01" w:rsidRDefault="00C42327" w:rsidP="00C42327">
      <w:pPr>
        <w:spacing w:after="120"/>
        <w:jc w:val="both"/>
      </w:pPr>
    </w:p>
    <w:p w:rsidR="00C42327" w:rsidRPr="00CB4E01" w:rsidRDefault="00C42327" w:rsidP="00C42327">
      <w:pPr>
        <w:spacing w:after="120"/>
        <w:jc w:val="both"/>
      </w:pPr>
      <w:r w:rsidRPr="00CB4E01">
        <w:t>Информируем о предварительно выбранном способе обеспечении исполнения договора из предусмотренных п</w:t>
      </w:r>
      <w:r w:rsidR="00304AFF">
        <w:t>унктом</w:t>
      </w:r>
      <w:r w:rsidRPr="00CB4E01">
        <w:t xml:space="preserve"> </w:t>
      </w:r>
      <w:r w:rsidR="00E779F3">
        <w:t>30</w:t>
      </w:r>
      <w:r w:rsidRPr="00CB4E01">
        <w:t xml:space="preserve"> Извещения:</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внесени</w:t>
      </w:r>
      <w:r w:rsidR="00304AFF">
        <w:rPr>
          <w:color w:val="548DD4"/>
        </w:rPr>
        <w:t>е</w:t>
      </w:r>
      <w:r w:rsidRPr="00CB4E01">
        <w:rPr>
          <w:color w:val="548DD4"/>
        </w:rPr>
        <w:t xml:space="preserve"> денежных средств на счет Заказчика;</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предоставлени</w:t>
      </w:r>
      <w:r w:rsidR="00304AFF">
        <w:rPr>
          <w:color w:val="548DD4"/>
        </w:rPr>
        <w:t>е</w:t>
      </w:r>
      <w:r w:rsidRPr="00CB4E01">
        <w:rPr>
          <w:color w:val="548DD4"/>
        </w:rPr>
        <w:t xml:space="preserve"> банковской гарантии.</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 xml:space="preserve">поручительство аффилированного лица (в случаях, установленных в </w:t>
      </w:r>
      <w:r w:rsidR="000C60BF">
        <w:rPr>
          <w:color w:val="548DD4"/>
        </w:rPr>
        <w:t>Р</w:t>
      </w:r>
      <w:r w:rsidRPr="00CB4E01">
        <w:rPr>
          <w:color w:val="548DD4"/>
        </w:rPr>
        <w:t>азделе 3</w:t>
      </w:r>
      <w:r w:rsidR="00774791">
        <w:rPr>
          <w:color w:val="548DD4"/>
        </w:rPr>
        <w:t xml:space="preserve"> «Порядок проведения закупки»</w:t>
      </w:r>
      <w:r w:rsidRPr="00CB4E01">
        <w:rPr>
          <w:color w:val="548DD4"/>
        </w:rPr>
        <w:t xml:space="preserve"> Закупочной документации)</w:t>
      </w:r>
    </w:p>
    <w:p w:rsidR="00C42327" w:rsidRPr="00304AFF" w:rsidRDefault="00C42327" w:rsidP="00C42327">
      <w:pPr>
        <w:pStyle w:val="Style12"/>
        <w:widowControl/>
        <w:tabs>
          <w:tab w:val="left" w:leader="underscore" w:pos="9864"/>
        </w:tabs>
        <w:spacing w:line="240" w:lineRule="auto"/>
        <w:ind w:firstLine="0"/>
        <w:rPr>
          <w:rStyle w:val="afff9"/>
          <w:color w:val="548DD4" w:themeColor="text2" w:themeTint="99"/>
          <w:sz w:val="24"/>
          <w:szCs w:val="24"/>
        </w:rPr>
      </w:pPr>
      <w:r w:rsidRPr="00304AFF">
        <w:rPr>
          <w:rStyle w:val="afff9"/>
          <w:color w:val="548DD4" w:themeColor="text2" w:themeTint="99"/>
          <w:sz w:val="24"/>
          <w:szCs w:val="24"/>
        </w:rPr>
        <w:t xml:space="preserve">[Выбирается один из указанных способов. </w:t>
      </w:r>
    </w:p>
    <w:p w:rsidR="00C42327" w:rsidRPr="00304AFF" w:rsidRDefault="00C42327" w:rsidP="00C42327">
      <w:pPr>
        <w:pStyle w:val="Style12"/>
        <w:widowControl/>
        <w:tabs>
          <w:tab w:val="left" w:leader="underscore" w:pos="9864"/>
        </w:tabs>
        <w:spacing w:line="240" w:lineRule="auto"/>
        <w:ind w:firstLine="0"/>
        <w:rPr>
          <w:color w:val="548DD4"/>
        </w:rPr>
      </w:pPr>
      <w:r w:rsidRPr="00304AFF">
        <w:rPr>
          <w:rStyle w:val="afff9"/>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304AFF">
        <w:rPr>
          <w:rStyle w:val="afff9"/>
          <w:color w:val="548DD4" w:themeColor="text2" w:themeTint="99"/>
          <w:sz w:val="24"/>
          <w:szCs w:val="24"/>
        </w:rPr>
        <w:t>пункте</w:t>
      </w:r>
      <w:r w:rsidRPr="00304AFF">
        <w:rPr>
          <w:rStyle w:val="afff9"/>
          <w:color w:val="548DD4" w:themeColor="text2" w:themeTint="99"/>
          <w:sz w:val="24"/>
          <w:szCs w:val="24"/>
        </w:rPr>
        <w:t xml:space="preserve"> </w:t>
      </w:r>
      <w:r w:rsidR="00E779F3">
        <w:rPr>
          <w:rStyle w:val="afff9"/>
          <w:color w:val="548DD4" w:themeColor="text2" w:themeTint="99"/>
          <w:sz w:val="24"/>
          <w:szCs w:val="24"/>
        </w:rPr>
        <w:t>30</w:t>
      </w:r>
      <w:r w:rsidRPr="00304AFF">
        <w:rPr>
          <w:rStyle w:val="afff9"/>
          <w:color w:val="548DD4" w:themeColor="text2" w:themeTint="99"/>
          <w:sz w:val="24"/>
          <w:szCs w:val="24"/>
        </w:rPr>
        <w:t xml:space="preserve"> Извещения].</w:t>
      </w:r>
    </w:p>
    <w:p w:rsidR="00C42327" w:rsidRDefault="00C42327" w:rsidP="00C42327">
      <w:pPr>
        <w:spacing w:after="120"/>
        <w:jc w:val="both"/>
      </w:pPr>
    </w:p>
    <w:p w:rsidR="00C42327" w:rsidRPr="00073F9A" w:rsidRDefault="00C42327" w:rsidP="00C42327"/>
    <w:p w:rsidR="00C42327" w:rsidRPr="00176BA8" w:rsidRDefault="00C42327" w:rsidP="00C42327">
      <w:pPr>
        <w:widowControl/>
        <w:autoSpaceDE/>
        <w:autoSpaceDN/>
        <w:adjustRightInd/>
        <w:ind w:left="1080"/>
        <w:jc w:val="both"/>
      </w:pPr>
    </w:p>
    <w:p w:rsidR="00DE0FED" w:rsidRDefault="00DE0FED">
      <w:pPr>
        <w:widowControl/>
        <w:autoSpaceDE/>
        <w:autoSpaceDN/>
        <w:adjustRightInd/>
        <w:spacing w:after="200" w:line="276" w:lineRule="auto"/>
        <w:rPr>
          <w:b/>
        </w:rPr>
      </w:pPr>
      <w:r>
        <w:rPr>
          <w:b/>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4" w:name="_Toc184154495"/>
      <w:bookmarkEnd w:id="590"/>
      <w:r w:rsidRPr="00792910">
        <w:rPr>
          <w:b/>
        </w:rPr>
        <w:lastRenderedPageBreak/>
        <w:t>Образец повестки согласия на совершение (одобрения) крупной сделки.</w:t>
      </w:r>
      <w:bookmarkEnd w:id="591"/>
      <w:bookmarkEnd w:id="594"/>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rsidR="002F6619" w:rsidRPr="008F5DAD" w:rsidRDefault="002F6619" w:rsidP="006668E6">
      <w:pPr>
        <w:pStyle w:val="afffe"/>
        <w:tabs>
          <w:tab w:val="left" w:pos="0"/>
          <w:tab w:val="left" w:pos="1276"/>
        </w:tabs>
        <w:ind w:firstLine="709"/>
        <w:jc w:val="both"/>
      </w:pPr>
      <w:r w:rsidRPr="008F5DAD">
        <w:t xml:space="preserve">Срок договора/соглашения (для договоров займа указать также «(срок возврата займа)»: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5" w:name="_Toc184154608"/>
      <w:bookmarkStart w:id="596" w:name="_Toc184154496"/>
      <w:r w:rsidRPr="00792910">
        <w:rPr>
          <w:b/>
          <w:snapToGrid w:val="0"/>
        </w:rPr>
        <w:lastRenderedPageBreak/>
        <w:t>Инструкции по заполнению</w:t>
      </w:r>
      <w:bookmarkEnd w:id="595"/>
      <w:bookmarkEnd w:id="596"/>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rPr>
          <w:i/>
        </w:rPr>
      </w:pPr>
      <w:r w:rsidRPr="00792910">
        <w:rPr>
          <w:i/>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7" w:name="_Toc184154609"/>
      <w:bookmarkStart w:id="598" w:name="_Toc184154497"/>
      <w:r w:rsidRPr="00792910">
        <w:rPr>
          <w:b/>
        </w:rPr>
        <w:lastRenderedPageBreak/>
        <w:t>Образец повестки согласия на совершение сделки в которой имеется заинтересованность.</w:t>
      </w:r>
      <w:bookmarkEnd w:id="597"/>
      <w:bookmarkEnd w:id="598"/>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8F5DAD" w:rsidRDefault="002F6619" w:rsidP="006668E6">
      <w:pPr>
        <w:pStyle w:val="afffe"/>
        <w:numPr>
          <w:ilvl w:val="0"/>
          <w:numId w:val="56"/>
        </w:numPr>
        <w:tabs>
          <w:tab w:val="left" w:pos="1134"/>
        </w:tabs>
        <w:ind w:left="0" w:firstLine="709"/>
        <w:jc w:val="both"/>
      </w:pPr>
      <w:r w:rsidRPr="008F5DAD">
        <w:t xml:space="preserve">Определить, что цена (денежная оценка) </w:t>
      </w:r>
      <w:r w:rsidRPr="008F5DAD">
        <w:rPr>
          <w:color w:val="548DD4" w:themeColor="text2" w:themeTint="99"/>
        </w:rPr>
        <w:t>[</w:t>
      </w:r>
      <w:r w:rsidRPr="008F5DAD">
        <w:rPr>
          <w:i/>
          <w:color w:val="548DD4" w:themeColor="text2" w:themeTint="99"/>
        </w:rPr>
        <w:t>указать имущества, работ, услуг и т.п.</w:t>
      </w:r>
      <w:r w:rsidRPr="008F5DAD">
        <w:rPr>
          <w:color w:val="548DD4" w:themeColor="text2" w:themeTint="99"/>
        </w:rPr>
        <w:t xml:space="preserve">] </w:t>
      </w:r>
      <w:r w:rsidRPr="008F5DAD">
        <w:t xml:space="preserve">по договору/соглашению </w:t>
      </w:r>
      <w:r w:rsidRPr="008F5DAD">
        <w:rPr>
          <w:color w:val="548DD4" w:themeColor="text2" w:themeTint="99"/>
        </w:rPr>
        <w:t>[</w:t>
      </w:r>
      <w:r w:rsidRPr="008F5DAD">
        <w:rPr>
          <w:i/>
          <w:color w:val="548DD4" w:themeColor="text2" w:themeTint="99"/>
        </w:rPr>
        <w:t>название договора, соглашения</w:t>
      </w:r>
      <w:r w:rsidRPr="008F5DAD">
        <w:rPr>
          <w:color w:val="548DD4" w:themeColor="text2" w:themeTint="99"/>
        </w:rPr>
        <w:t>]</w:t>
      </w:r>
      <w:r w:rsidRPr="008F5DAD">
        <w:t xml:space="preserve"> между Обществом и </w:t>
      </w:r>
      <w:r w:rsidRPr="008F5DAD">
        <w:rPr>
          <w:color w:val="548DD4" w:themeColor="text2" w:themeTint="99"/>
        </w:rPr>
        <w:t>[</w:t>
      </w:r>
      <w:r w:rsidRPr="008F5DAD">
        <w:rPr>
          <w:i/>
          <w:color w:val="548DD4" w:themeColor="text2" w:themeTint="99"/>
        </w:rPr>
        <w:t>наименование Заказчика в соответствии с Извещением</w:t>
      </w:r>
      <w:r w:rsidRPr="008F5DAD">
        <w:rPr>
          <w:color w:val="548DD4" w:themeColor="text2" w:themeTint="99"/>
        </w:rPr>
        <w:t>]</w:t>
      </w:r>
      <w:r w:rsidRPr="008F5DAD">
        <w:t xml:space="preserve">, являющемуся сделкой, в совершении которой имеется заинтересованность, не может превышать </w:t>
      </w:r>
      <w:r w:rsidRPr="008F5DAD">
        <w:rPr>
          <w:color w:val="548DD4" w:themeColor="text2" w:themeTint="99"/>
        </w:rPr>
        <w:t>[</w:t>
      </w:r>
      <w:r w:rsidRPr="008F5DAD">
        <w:rPr>
          <w:i/>
          <w:color w:val="548DD4" w:themeColor="text2" w:themeTint="99"/>
        </w:rPr>
        <w:t>указать начальную (максимальную) цену лота или выше</w:t>
      </w:r>
      <w:r w:rsidRPr="008F5DAD">
        <w:rPr>
          <w:color w:val="548DD4" w:themeColor="text2" w:themeTint="99"/>
        </w:rPr>
        <w:t>]</w:t>
      </w:r>
      <w:r w:rsidRPr="008F5DAD">
        <w:t xml:space="preserve">, в том числе НДС __% в размере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6668E6">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9" w:name="_Toc184154610"/>
      <w:bookmarkStart w:id="600" w:name="_Toc184154498"/>
      <w:r w:rsidRPr="00792910">
        <w:rPr>
          <w:b/>
          <w:snapToGrid w:val="0"/>
        </w:rPr>
        <w:lastRenderedPageBreak/>
        <w:t>Инструкции по заполнению</w:t>
      </w:r>
      <w:bookmarkEnd w:id="599"/>
      <w:bookmarkEnd w:id="600"/>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spacing w:after="200" w:line="276" w:lineRule="auto"/>
        <w:rPr>
          <w:i/>
        </w:rPr>
      </w:pPr>
      <w:r w:rsidRPr="00792910">
        <w:rPr>
          <w:i/>
        </w:rPr>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601" w:name="_Toc184154611"/>
      <w:bookmarkStart w:id="602" w:name="_Toc184154499"/>
      <w:r w:rsidRPr="00CB251D">
        <w:rPr>
          <w:b/>
        </w:rPr>
        <w:lastRenderedPageBreak/>
        <w:t>Форма справки о том, что сделка не является для Участника крупной</w:t>
      </w:r>
      <w:r w:rsidRPr="006668E6">
        <w:rPr>
          <w:b/>
        </w:rPr>
        <w:t xml:space="preserve"> </w:t>
      </w:r>
      <w:r w:rsidRPr="00CB251D">
        <w:rPr>
          <w:b/>
        </w:rPr>
        <w:t>либо сделкой, в которой имеется заинтересованность</w:t>
      </w:r>
      <w:bookmarkEnd w:id="601"/>
      <w:bookmarkEnd w:id="602"/>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rsidTr="00B82FB3">
        <w:tc>
          <w:tcPr>
            <w:tcW w:w="4360" w:type="dxa"/>
            <w:shd w:val="clear" w:color="auto" w:fill="auto"/>
            <w:vAlign w:val="center"/>
          </w:tcPr>
          <w:p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603" w:name="_Toc184154612"/>
            <w:bookmarkStart w:id="604" w:name="_Toc184154500"/>
            <w:r w:rsidRPr="00792910">
              <w:rPr>
                <w:b/>
                <w:iCs/>
                <w:snapToGrid w:val="0"/>
                <w:color w:val="943634"/>
              </w:rPr>
              <w:t>БЛАНК УЧАСТНИКА</w:t>
            </w:r>
            <w:bookmarkEnd w:id="603"/>
            <w:bookmarkEnd w:id="604"/>
          </w:p>
        </w:tc>
      </w:tr>
    </w:tbl>
    <w:p w:rsidR="002F6619" w:rsidRPr="00792910" w:rsidRDefault="002F6619" w:rsidP="002F6619">
      <w:pPr>
        <w:jc w:val="center"/>
        <w:rPr>
          <w:b/>
          <w:bCs/>
        </w:rPr>
      </w:pPr>
    </w:p>
    <w:p w:rsidR="002F6619" w:rsidRPr="00792910" w:rsidRDefault="002F6619" w:rsidP="002F6619">
      <w:pPr>
        <w:jc w:val="center"/>
        <w:rPr>
          <w:b/>
          <w:bCs/>
        </w:rPr>
      </w:pPr>
    </w:p>
    <w:p w:rsidR="002F6619" w:rsidRPr="00792910" w:rsidRDefault="002F6619" w:rsidP="002F6619">
      <w:pPr>
        <w:jc w:val="center"/>
        <w:rPr>
          <w:b/>
          <w:bCs/>
        </w:rPr>
      </w:pPr>
      <w:r w:rsidRPr="00792910">
        <w:rPr>
          <w:b/>
          <w:bCs/>
        </w:rPr>
        <w:t>Справка</w:t>
      </w:r>
    </w:p>
    <w:p w:rsidR="002F6619" w:rsidRPr="00792910" w:rsidRDefault="002F6619" w:rsidP="002F6619">
      <w:pPr>
        <w:tabs>
          <w:tab w:val="left" w:pos="5610"/>
        </w:tabs>
        <w:rPr>
          <w:b/>
          <w:bCs/>
        </w:rPr>
      </w:pPr>
    </w:p>
    <w:p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6668E6">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6668E6">
        <w:rPr>
          <w:rStyle w:val="postbody1"/>
          <w:rFonts w:eastAsiaTheme="majorEastAsia"/>
          <w:sz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835C05">
        <w:t xml:space="preserve"> </w:t>
      </w:r>
      <w:r w:rsidRPr="006668E6">
        <w:rPr>
          <w:rStyle w:val="postbody1"/>
          <w:rFonts w:eastAsiaTheme="majorEastAsia"/>
          <w:sz w:val="24"/>
        </w:rPr>
        <w:t>то есть не является</w:t>
      </w:r>
      <w:r w:rsidR="00835C05">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6668E6">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rsidR="002F6619" w:rsidRPr="00792910" w:rsidRDefault="002F6619" w:rsidP="002F6619">
      <w:pPr>
        <w:tabs>
          <w:tab w:val="left" w:pos="1276"/>
        </w:tabs>
        <w:ind w:firstLine="709"/>
        <w:jc w:val="both"/>
      </w:pPr>
      <w:r w:rsidRPr="00792910">
        <w:tab/>
      </w:r>
    </w:p>
    <w:p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pPr>
      <w:r w:rsidRPr="00792910">
        <w:br w:type="page"/>
      </w:r>
    </w:p>
    <w:p w:rsidR="002F6619" w:rsidRPr="006668E6" w:rsidRDefault="002F6619" w:rsidP="006668E6">
      <w:pPr>
        <w:numPr>
          <w:ilvl w:val="2"/>
          <w:numId w:val="15"/>
        </w:numPr>
        <w:tabs>
          <w:tab w:val="clear" w:pos="1134"/>
        </w:tabs>
        <w:spacing w:before="60" w:after="60"/>
        <w:ind w:left="0" w:firstLine="709"/>
        <w:jc w:val="both"/>
        <w:outlineLvl w:val="1"/>
      </w:pPr>
      <w:bookmarkStart w:id="605" w:name="_Toc184154613"/>
      <w:bookmarkStart w:id="606" w:name="_Toc184154501"/>
      <w:r w:rsidRPr="006668E6">
        <w:lastRenderedPageBreak/>
        <w:t>Инструкции по заполнению</w:t>
      </w:r>
      <w:bookmarkEnd w:id="605"/>
      <w:bookmarkEnd w:id="606"/>
    </w:p>
    <w:p w:rsidR="002F6619" w:rsidRPr="00792910" w:rsidRDefault="002F6619" w:rsidP="006668E6">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rsidR="00FA4E7F" w:rsidRPr="00176BA8" w:rsidRDefault="00FA4E7F" w:rsidP="006668E6">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557" w:rsidRDefault="00D23557" w:rsidP="00706E83">
      <w:r>
        <w:separator/>
      </w:r>
    </w:p>
  </w:endnote>
  <w:endnote w:type="continuationSeparator" w:id="0">
    <w:p w:rsidR="00D23557" w:rsidRDefault="00D23557" w:rsidP="00706E83">
      <w:r>
        <w:continuationSeparator/>
      </w:r>
    </w:p>
  </w:endnote>
  <w:endnote w:type="continuationNotice" w:id="1">
    <w:p w:rsidR="00D23557" w:rsidRDefault="00D23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BA6F70" w:rsidRDefault="00D23557" w:rsidP="008952AE">
    <w:pPr>
      <w:pStyle w:val="af3"/>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177C4" w:rsidRDefault="00D23557" w:rsidP="00F177C4">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450F7F" w:rsidRDefault="00D23557" w:rsidP="00F177C4">
    <w:pPr>
      <w:pStyle w:val="af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177C4">
    <w:pPr>
      <w:pStyle w:val="af3"/>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p w:rsidR="00D23557" w:rsidRPr="006668E6" w:rsidRDefault="00D23557" w:rsidP="00835C05"/>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557" w:rsidRDefault="00D23557" w:rsidP="00706E83">
      <w:r>
        <w:separator/>
      </w:r>
    </w:p>
  </w:footnote>
  <w:footnote w:type="continuationSeparator" w:id="0">
    <w:p w:rsidR="00D23557" w:rsidRDefault="00D23557" w:rsidP="00706E83">
      <w:r>
        <w:continuationSeparator/>
      </w:r>
    </w:p>
  </w:footnote>
  <w:footnote w:type="continuationNotice" w:id="1">
    <w:p w:rsidR="00D23557" w:rsidRDefault="00D23557"/>
  </w:footnote>
  <w:footnote w:id="2">
    <w:p w:rsidR="00D23557" w:rsidRPr="000A3D8A" w:rsidRDefault="00D23557" w:rsidP="006668E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rsidR="00D23557" w:rsidRPr="000A3D8A" w:rsidRDefault="00D23557" w:rsidP="006668E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rsidR="00D23557" w:rsidRPr="000A3D8A" w:rsidRDefault="00D23557" w:rsidP="006668E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rsidR="00D23557" w:rsidRDefault="00D23557" w:rsidP="003731E3">
      <w:pPr>
        <w:pStyle w:val="afd"/>
      </w:pPr>
    </w:p>
  </w:footnote>
  <w:footnote w:id="3">
    <w:p w:rsidR="00D23557" w:rsidRPr="00117D04" w:rsidRDefault="00D23557"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rsidR="00D23557" w:rsidRDefault="00D23557">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rsidR="00D23557" w:rsidRDefault="00D23557"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rsidR="00D23557" w:rsidRDefault="00D23557" w:rsidP="006668E6">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Pr="00297AA2" w:rsidRDefault="00D23557" w:rsidP="006668E6">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Default="00D23557" w:rsidP="007E6C00">
      <w:pPr>
        <w:pStyle w:val="afd"/>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1"/>
    </w:pPr>
  </w:p>
  <w:p w:rsidR="00D23557" w:rsidRDefault="00D2355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rsidP="00CE22C2">
    <w:pPr>
      <w:ind w:right="-283"/>
      <w:rPr>
        <w:color w:val="44546A"/>
        <w:sz w:val="18"/>
        <w:szCs w:val="18"/>
      </w:rPr>
    </w:pPr>
    <w:r>
      <w:rPr>
        <w:noProof/>
        <w:color w:val="44546A"/>
        <w:sz w:val="18"/>
        <w:szCs w:val="18"/>
      </w:rPr>
      <w:drawing>
        <wp:anchor distT="0" distB="0" distL="114300" distR="114300" simplePos="0" relativeHeight="251658240" behindDoc="0" locked="0" layoutInCell="1" allowOverlap="1" wp14:editId="1A4872E9">
          <wp:simplePos x="0" y="0"/>
          <wp:positionH relativeFrom="margin">
            <wp:align>left</wp:align>
          </wp:positionH>
          <wp:positionV relativeFrom="paragraph">
            <wp:posOffset>106073</wp:posOffset>
          </wp:positionV>
          <wp:extent cx="1844040" cy="1366520"/>
          <wp:effectExtent l="0" t="0" r="3810" b="5080"/>
          <wp:wrapNone/>
          <wp:docPr id="5" name="Рисунок 5"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_ТСК_яйцо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1366520"/>
                  </a:xfrm>
                  <a:prstGeom prst="rect">
                    <a:avLst/>
                  </a:prstGeom>
                  <a:noFill/>
                </pic:spPr>
              </pic:pic>
            </a:graphicData>
          </a:graphic>
          <wp14:sizeRelH relativeFrom="page">
            <wp14:pctWidth>0</wp14:pctWidth>
          </wp14:sizeRelH>
          <wp14:sizeRelV relativeFrom="page">
            <wp14:pctHeight>0</wp14:pctHeight>
          </wp14:sizeRelV>
        </wp:anchor>
      </w:drawing>
    </w:r>
  </w:p>
  <w:p w:rsidR="00D23557" w:rsidRDefault="00D23557" w:rsidP="00D23557">
    <w:pPr>
      <w:ind w:right="-283" w:firstLine="3402"/>
      <w:rPr>
        <w:color w:val="44546A"/>
        <w:sz w:val="18"/>
        <w:szCs w:val="18"/>
      </w:rPr>
    </w:pPr>
  </w:p>
  <w:p w:rsidR="00D23557" w:rsidRPr="005B567F" w:rsidRDefault="00D23557" w:rsidP="00D23557">
    <w:pPr>
      <w:pStyle w:val="affff2"/>
      <w:ind w:firstLine="3402"/>
      <w:rPr>
        <w:i w:val="0"/>
        <w:sz w:val="24"/>
        <w:szCs w:val="24"/>
      </w:rPr>
    </w:pPr>
    <w:r>
      <w:rPr>
        <w:i w:val="0"/>
        <w:sz w:val="24"/>
        <w:szCs w:val="24"/>
      </w:rPr>
      <w:t>А</w:t>
    </w:r>
    <w:r w:rsidRPr="005B567F">
      <w:rPr>
        <w:i w:val="0"/>
        <w:sz w:val="24"/>
        <w:szCs w:val="24"/>
      </w:rPr>
      <w:t>кционерное общество</w:t>
    </w:r>
  </w:p>
  <w:p w:rsidR="00D23557" w:rsidRPr="00D23557" w:rsidRDefault="00D23557" w:rsidP="00D23557">
    <w:pPr>
      <w:ind w:right="-283" w:firstLine="3402"/>
      <w:jc w:val="center"/>
      <w:rPr>
        <w:b/>
        <w:color w:val="44546A"/>
        <w:sz w:val="18"/>
        <w:szCs w:val="18"/>
      </w:rPr>
    </w:pPr>
    <w:r w:rsidRPr="00D23557">
      <w:rPr>
        <w:b/>
      </w:rPr>
      <w:t>«Интер РАО - Электрогенерация»</w:t>
    </w:r>
  </w:p>
  <w:p w:rsidR="00D23557" w:rsidRDefault="00D23557" w:rsidP="00CE22C2">
    <w:pPr>
      <w:ind w:right="-283"/>
      <w:rPr>
        <w:color w:val="44546A"/>
        <w:sz w:val="18"/>
        <w:szCs w:val="18"/>
      </w:rPr>
    </w:pPr>
  </w:p>
  <w:p w:rsidR="00D23557" w:rsidRDefault="00D23557" w:rsidP="00D23557">
    <w:pPr>
      <w:pStyle w:val="affff2"/>
      <w:ind w:firstLine="3402"/>
      <w:rPr>
        <w:b w:val="0"/>
        <w:i w:val="0"/>
        <w:sz w:val="24"/>
      </w:rPr>
    </w:pPr>
    <w:r>
      <w:rPr>
        <w:b w:val="0"/>
        <w:i w:val="0"/>
        <w:sz w:val="24"/>
      </w:rPr>
      <w:t>АКЦИОНЕРНОЕ ОБЩЕСТВО</w:t>
    </w:r>
  </w:p>
  <w:p w:rsidR="00D23557" w:rsidRPr="000913D8" w:rsidRDefault="00D23557" w:rsidP="00D23557">
    <w:pPr>
      <w:ind w:firstLine="3402"/>
      <w:jc w:val="center"/>
      <w:rPr>
        <w:sz w:val="16"/>
      </w:rPr>
    </w:pPr>
    <w:r>
      <w:rPr>
        <w:b/>
      </w:rPr>
      <w:t>«ТЕПЛОВАЯ СЕРВИСНАЯ КОМПАНИЯ»</w:t>
    </w:r>
  </w:p>
  <w:p w:rsidR="00D23557" w:rsidRDefault="00D23557" w:rsidP="00D23557">
    <w:pPr>
      <w:pStyle w:val="affff2"/>
      <w:ind w:firstLine="3402"/>
      <w:rPr>
        <w:b w:val="0"/>
        <w:i w:val="0"/>
        <w:sz w:val="16"/>
        <w:szCs w:val="16"/>
      </w:rPr>
    </w:pPr>
  </w:p>
  <w:p w:rsidR="00D23557" w:rsidRDefault="00D23557" w:rsidP="00D23557">
    <w:pPr>
      <w:pStyle w:val="affff2"/>
      <w:ind w:firstLine="3402"/>
      <w:jc w:val="left"/>
      <w:rPr>
        <w:b w:val="0"/>
        <w:i w:val="0"/>
        <w:sz w:val="16"/>
        <w:szCs w:val="16"/>
      </w:rPr>
    </w:pPr>
    <w:r w:rsidRPr="00D23557">
      <w:rPr>
        <w:b w:val="0"/>
        <w:i w:val="0"/>
        <w:sz w:val="16"/>
        <w:szCs w:val="16"/>
      </w:rPr>
      <w:t>169600, Республика Коми, г. Печора, ул. Советская, д. 37</w:t>
    </w:r>
  </w:p>
  <w:p w:rsidR="00D23557" w:rsidRPr="00D23557" w:rsidRDefault="00D23557" w:rsidP="00D23557">
    <w:pPr>
      <w:pStyle w:val="affff2"/>
      <w:ind w:firstLine="3402"/>
      <w:jc w:val="left"/>
      <w:rPr>
        <w:b w:val="0"/>
        <w:i w:val="0"/>
        <w:sz w:val="16"/>
        <w:szCs w:val="16"/>
      </w:rPr>
    </w:pPr>
    <w:r w:rsidRPr="00D23557">
      <w:rPr>
        <w:b w:val="0"/>
        <w:i w:val="0"/>
        <w:sz w:val="16"/>
        <w:szCs w:val="16"/>
      </w:rPr>
      <w:t xml:space="preserve">р/с № 40702810128100000680 в Коми ОСБ № </w:t>
    </w:r>
    <w:smartTag w:uri="urn:schemas-microsoft-com:office:smarttags" w:element="metricconverter">
      <w:smartTagPr>
        <w:attr w:name="ProductID" w:val="8617 г"/>
      </w:smartTagPr>
      <w:r w:rsidRPr="00D23557">
        <w:rPr>
          <w:b w:val="0"/>
          <w:i w:val="0"/>
          <w:sz w:val="16"/>
          <w:szCs w:val="16"/>
        </w:rPr>
        <w:t>8617 г</w:t>
      </w:r>
    </w:smartTag>
    <w:r w:rsidRPr="00D23557">
      <w:rPr>
        <w:b w:val="0"/>
        <w:i w:val="0"/>
        <w:sz w:val="16"/>
        <w:szCs w:val="16"/>
      </w:rPr>
      <w:t>. Сыктывкар,</w:t>
    </w:r>
  </w:p>
  <w:p w:rsidR="00D23557" w:rsidRDefault="00D23557" w:rsidP="00D23557">
    <w:pPr>
      <w:pStyle w:val="affff2"/>
      <w:ind w:firstLine="3402"/>
      <w:jc w:val="left"/>
      <w:rPr>
        <w:b w:val="0"/>
        <w:i w:val="0"/>
        <w:sz w:val="16"/>
        <w:szCs w:val="16"/>
      </w:rPr>
    </w:pPr>
    <w:r w:rsidRPr="00D23557">
      <w:rPr>
        <w:b w:val="0"/>
        <w:i w:val="0"/>
        <w:sz w:val="16"/>
        <w:szCs w:val="16"/>
      </w:rPr>
      <w:t>к/счет 30101810400000000640, БИК 048702640</w:t>
    </w:r>
  </w:p>
  <w:p w:rsidR="003A25E8" w:rsidRPr="003A25E8" w:rsidRDefault="003A25E8" w:rsidP="003A25E8">
    <w:pPr>
      <w:pStyle w:val="affff2"/>
      <w:ind w:firstLine="3402"/>
      <w:jc w:val="left"/>
      <w:rPr>
        <w:b w:val="0"/>
        <w:i w:val="0"/>
        <w:sz w:val="16"/>
        <w:szCs w:val="16"/>
      </w:rPr>
    </w:pPr>
    <w:r w:rsidRPr="003A25E8">
      <w:rPr>
        <w:b w:val="0"/>
        <w:i w:val="0"/>
        <w:sz w:val="16"/>
        <w:szCs w:val="16"/>
      </w:rPr>
      <w:t>ИНН: 1105016225</w:t>
    </w:r>
    <w:r>
      <w:rPr>
        <w:b w:val="0"/>
        <w:i w:val="0"/>
        <w:sz w:val="16"/>
        <w:szCs w:val="16"/>
      </w:rPr>
      <w:t>,</w:t>
    </w:r>
    <w:r w:rsidRPr="003A25E8">
      <w:rPr>
        <w:b w:val="0"/>
        <w:i w:val="0"/>
        <w:sz w:val="16"/>
        <w:szCs w:val="16"/>
      </w:rPr>
      <w:t xml:space="preserve"> КПП: 110501001</w:t>
    </w:r>
  </w:p>
  <w:p w:rsidR="00D23557" w:rsidRDefault="003A25E8" w:rsidP="003A25E8">
    <w:pPr>
      <w:pStyle w:val="affff2"/>
      <w:ind w:firstLine="3402"/>
      <w:jc w:val="left"/>
      <w:rPr>
        <w:color w:val="44546A"/>
        <w:sz w:val="18"/>
        <w:szCs w:val="18"/>
      </w:rPr>
    </w:pPr>
    <w:r w:rsidRPr="003A25E8">
      <w:rPr>
        <w:b w:val="0"/>
        <w:i w:val="0"/>
        <w:sz w:val="16"/>
        <w:szCs w:val="16"/>
      </w:rPr>
      <w:t xml:space="preserve">Тел: +7(82142)7-99-89, факс: +7(82142)7-97-00, e–mail: </w:t>
    </w:r>
    <w:hyperlink r:id="rId2" w:history="1">
      <w:r w:rsidRPr="003A25E8">
        <w:rPr>
          <w:b w:val="0"/>
          <w:i w:val="0"/>
          <w:sz w:val="16"/>
          <w:szCs w:val="16"/>
          <w:u w:val="single"/>
        </w:rPr>
        <w:t>secretary_tsk-komi@interrao.ru</w:t>
      </w:r>
    </w:hyperlink>
    <w:r>
      <w:rPr>
        <w:b w:val="0"/>
        <w:i w:val="0"/>
        <w:sz w:val="16"/>
        <w:szCs w:val="16"/>
      </w:rPr>
      <w:t xml:space="preserve"> </w:t>
    </w:r>
  </w:p>
  <w:p w:rsidR="00D23557" w:rsidRDefault="00D23557" w:rsidP="00CE22C2">
    <w:pPr>
      <w:ind w:right="-283"/>
      <w:rPr>
        <w:color w:val="44546A"/>
        <w:sz w:val="18"/>
        <w:szCs w:val="18"/>
      </w:rPr>
    </w:pPr>
  </w:p>
  <w:p w:rsidR="00D23557" w:rsidRDefault="00D23557" w:rsidP="00CE22C2">
    <w:pPr>
      <w:ind w:right="-283"/>
      <w:rPr>
        <w:color w:val="44546A"/>
        <w:sz w:val="18"/>
        <w:szCs w:val="18"/>
      </w:rPr>
    </w:pPr>
    <w:r>
      <w:rPr>
        <w:noProof/>
        <w:color w:val="44546A"/>
        <w:sz w:val="18"/>
        <w:szCs w:val="18"/>
      </w:rPr>
      <mc:AlternateContent>
        <mc:Choice Requires="wps">
          <w:drawing>
            <wp:anchor distT="0" distB="0" distL="114300" distR="114300" simplePos="0" relativeHeight="251659264" behindDoc="0" locked="0" layoutInCell="1" allowOverlap="1" wp14:editId="2C7F6B3B">
              <wp:simplePos x="0" y="0"/>
              <wp:positionH relativeFrom="column">
                <wp:posOffset>-49198</wp:posOffset>
              </wp:positionH>
              <wp:positionV relativeFrom="paragraph">
                <wp:posOffset>41496</wp:posOffset>
              </wp:positionV>
              <wp:extent cx="6125210" cy="0"/>
              <wp:effectExtent l="28575" t="31750" r="27940" b="254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5210" cy="0"/>
                      </a:xfrm>
                      <a:prstGeom prst="line">
                        <a:avLst/>
                      </a:prstGeom>
                      <a:noFill/>
                      <a:ln w="508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81ABC8"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25pt" to="478.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" strokeweight="4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rsidR="00D23557" w:rsidRDefault="00D23557">
        <w:pPr>
          <w:pStyle w:val="af1"/>
          <w:jc w:val="right"/>
        </w:pPr>
        <w:r>
          <w:fldChar w:fldCharType="begin"/>
        </w:r>
        <w:r>
          <w:instrText>PAGE   \* MERGEFORMAT</w:instrText>
        </w:r>
        <w:r>
          <w:fldChar w:fldCharType="separate"/>
        </w:r>
        <w:r w:rsidR="00755417">
          <w:rPr>
            <w:noProof/>
          </w:rPr>
          <w:t>115</w:t>
        </w:r>
        <w:r>
          <w:fldChar w:fldCharType="end"/>
        </w:r>
      </w:p>
    </w:sdtContent>
  </w:sdt>
  <w:p w:rsidR="00D23557" w:rsidRPr="006668E6" w:rsidRDefault="00D23557" w:rsidP="009A5BF5">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9DC1E4E"/>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2258"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3313138C"/>
    <w:multiLevelType w:val="multilevel"/>
    <w:tmpl w:val="D4C2C65E"/>
    <w:numStyleLink w:val="1"/>
  </w:abstractNum>
  <w:abstractNum w:abstractNumId="4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6"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32F25C6"/>
    <w:multiLevelType w:val="multilevel"/>
    <w:tmpl w:val="9CD41CFE"/>
    <w:numStyleLink w:val="2"/>
  </w:abstractNum>
  <w:abstractNum w:abstractNumId="5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46154BAA"/>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4"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D61236A"/>
    <w:multiLevelType w:val="multilevel"/>
    <w:tmpl w:val="AD74AF56"/>
    <w:lvl w:ilvl="0">
      <w:start w:val="9"/>
      <w:numFmt w:val="decimal"/>
      <w:lvlText w:val="%1"/>
      <w:lvlJc w:val="left"/>
      <w:pPr>
        <w:ind w:left="420" w:hanging="420"/>
      </w:pPr>
      <w:rPr>
        <w:rFonts w:hint="default"/>
      </w:rPr>
    </w:lvl>
    <w:lvl w:ilvl="1">
      <w:start w:val="3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8"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64961662"/>
    <w:multiLevelType w:val="multilevel"/>
    <w:tmpl w:val="AA40F7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7"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9"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C82B3D"/>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3"/>
  </w:num>
  <w:num w:numId="2">
    <w:abstractNumId w:val="52"/>
  </w:num>
  <w:num w:numId="3">
    <w:abstractNumId w:val="50"/>
    <w:lvlOverride w:ilvl="1">
      <w:lvl w:ilvl="1">
        <w:start w:val="1"/>
        <w:numFmt w:val="decimal"/>
        <w:lvlText w:val="%1.%2."/>
        <w:lvlJc w:val="left"/>
        <w:pPr>
          <w:ind w:left="1353" w:hanging="360"/>
        </w:pPr>
        <w:rPr>
          <w:rFonts w:hint="default"/>
          <w:b w:val="0"/>
          <w:sz w:val="24"/>
          <w:szCs w:val="24"/>
        </w:rPr>
      </w:lvl>
    </w:lvlOverride>
  </w:num>
  <w:num w:numId="4">
    <w:abstractNumId w:val="22"/>
  </w:num>
  <w:num w:numId="5">
    <w:abstractNumId w:val="46"/>
  </w:num>
  <w:num w:numId="6">
    <w:abstractNumId w:val="37"/>
  </w:num>
  <w:num w:numId="7">
    <w:abstractNumId w:val="15"/>
  </w:num>
  <w:num w:numId="8">
    <w:abstractNumId w:val="11"/>
  </w:num>
  <w:num w:numId="9">
    <w:abstractNumId w:val="33"/>
  </w:num>
  <w:num w:numId="10">
    <w:abstractNumId w:val="58"/>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72"/>
  </w:num>
  <w:num w:numId="15">
    <w:abstractNumId w:val="54"/>
  </w:num>
  <w:num w:numId="16">
    <w:abstractNumId w:val="12"/>
  </w:num>
  <w:num w:numId="17">
    <w:abstractNumId w:val="70"/>
  </w:num>
  <w:num w:numId="18">
    <w:abstractNumId w:val="42"/>
  </w:num>
  <w:num w:numId="19">
    <w:abstractNumId w:val="35"/>
  </w:num>
  <w:num w:numId="20">
    <w:abstractNumId w:val="14"/>
  </w:num>
  <w:num w:numId="21">
    <w:abstractNumId w:val="21"/>
  </w:num>
  <w:num w:numId="22">
    <w:abstractNumId w:val="23"/>
  </w:num>
  <w:num w:numId="23">
    <w:abstractNumId w:val="4"/>
  </w:num>
  <w:num w:numId="24">
    <w:abstractNumId w:val="6"/>
  </w:num>
  <w:num w:numId="25">
    <w:abstractNumId w:val="60"/>
  </w:num>
  <w:num w:numId="26">
    <w:abstractNumId w:val="24"/>
  </w:num>
  <w:num w:numId="27">
    <w:abstractNumId w:val="3"/>
  </w:num>
  <w:num w:numId="28">
    <w:abstractNumId w:val="2"/>
  </w:num>
  <w:num w:numId="29">
    <w:abstractNumId w:val="1"/>
  </w:num>
  <w:num w:numId="30">
    <w:abstractNumId w:val="0"/>
  </w:num>
  <w:num w:numId="31">
    <w:abstractNumId w:val="86"/>
  </w:num>
  <w:num w:numId="32">
    <w:abstractNumId w:val="81"/>
  </w:num>
  <w:num w:numId="33">
    <w:abstractNumId w:val="66"/>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9"/>
  </w:num>
  <w:num w:numId="36">
    <w:abstractNumId w:val="32"/>
  </w:num>
  <w:num w:numId="37">
    <w:abstractNumId w:val="44"/>
  </w:num>
  <w:num w:numId="38">
    <w:abstractNumId w:val="16"/>
  </w:num>
  <w:num w:numId="39">
    <w:abstractNumId w:val="48"/>
  </w:num>
  <w:num w:numId="40">
    <w:abstractNumId w:val="82"/>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7"/>
  </w:num>
  <w:num w:numId="43">
    <w:abstractNumId w:val="75"/>
  </w:num>
  <w:num w:numId="44">
    <w:abstractNumId w:val="28"/>
  </w:num>
  <w:num w:numId="45">
    <w:abstractNumId w:val="57"/>
  </w:num>
  <w:num w:numId="46">
    <w:abstractNumId w:val="36"/>
  </w:num>
  <w:num w:numId="47">
    <w:abstractNumId w:val="62"/>
  </w:num>
  <w:num w:numId="48">
    <w:abstractNumId w:val="64"/>
  </w:num>
  <w:num w:numId="49">
    <w:abstractNumId w:val="20"/>
  </w:num>
  <w:num w:numId="50">
    <w:abstractNumId w:val="56"/>
  </w:num>
  <w:num w:numId="51">
    <w:abstractNumId w:val="80"/>
  </w:num>
  <w:num w:numId="52">
    <w:abstractNumId w:val="63"/>
  </w:num>
  <w:num w:numId="53">
    <w:abstractNumId w:val="61"/>
  </w:num>
  <w:num w:numId="54">
    <w:abstractNumId w:val="31"/>
  </w:num>
  <w:num w:numId="55">
    <w:abstractNumId w:val="67"/>
  </w:num>
  <w:num w:numId="56">
    <w:abstractNumId w:val="90"/>
  </w:num>
  <w:num w:numId="57">
    <w:abstractNumId w:val="87"/>
  </w:num>
  <w:num w:numId="58">
    <w:abstractNumId w:val="49"/>
  </w:num>
  <w:num w:numId="59">
    <w:abstractNumId w:val="55"/>
  </w:num>
  <w:num w:numId="60">
    <w:abstractNumId w:val="79"/>
  </w:num>
  <w:num w:numId="61">
    <w:abstractNumId w:val="30"/>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40"/>
  </w:num>
  <w:num w:numId="65">
    <w:abstractNumId w:val="10"/>
  </w:num>
  <w:num w:numId="66">
    <w:abstractNumId w:val="34"/>
  </w:num>
  <w:num w:numId="67">
    <w:abstractNumId w:val="50"/>
  </w:num>
  <w:num w:numId="68">
    <w:abstractNumId w:val="51"/>
  </w:num>
  <w:num w:numId="69">
    <w:abstractNumId w:val="41"/>
  </w:num>
  <w:num w:numId="70">
    <w:abstractNumId w:val="92"/>
  </w:num>
  <w:num w:numId="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num>
  <w:num w:numId="73">
    <w:abstractNumId w:val="74"/>
  </w:num>
  <w:num w:numId="74">
    <w:abstractNumId w:val="7"/>
  </w:num>
  <w:num w:numId="75">
    <w:abstractNumId w:val="84"/>
  </w:num>
  <w:num w:numId="76">
    <w:abstractNumId w:val="9"/>
  </w:num>
  <w:num w:numId="77">
    <w:abstractNumId w:val="47"/>
  </w:num>
  <w:num w:numId="78">
    <w:abstractNumId w:val="77"/>
  </w:num>
  <w:num w:numId="79">
    <w:abstractNumId w:val="68"/>
  </w:num>
  <w:num w:numId="80">
    <w:abstractNumId w:val="91"/>
  </w:num>
  <w:num w:numId="81">
    <w:abstractNumId w:val="25"/>
  </w:num>
  <w:num w:numId="82">
    <w:abstractNumId w:val="78"/>
  </w:num>
  <w:num w:numId="83">
    <w:abstractNumId w:val="39"/>
  </w:num>
  <w:num w:numId="84">
    <w:abstractNumId w:val="76"/>
  </w:num>
  <w:num w:numId="85">
    <w:abstractNumId w:val="19"/>
  </w:num>
  <w:num w:numId="86">
    <w:abstractNumId w:val="27"/>
  </w:num>
  <w:num w:numId="87">
    <w:abstractNumId w:val="53"/>
  </w:num>
  <w:num w:numId="88">
    <w:abstractNumId w:val="83"/>
  </w:num>
  <w:num w:numId="89">
    <w:abstractNumId w:val="71"/>
  </w:num>
  <w:num w:numId="9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5"/>
  </w:num>
  <w:num w:numId="92">
    <w:abstractNumId w:val="45"/>
  </w:num>
  <w:num w:numId="93">
    <w:abstractNumId w:val="38"/>
  </w:num>
  <w:num w:numId="94">
    <w:abstractNumId w:val="13"/>
  </w:num>
  <w:num w:numId="95">
    <w:abstractNumId w:val="29"/>
  </w:num>
  <w:num w:numId="96">
    <w:abstractNumId w:val="18"/>
  </w:num>
  <w:num w:numId="97">
    <w:abstractNumId w:val="7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21C"/>
    <w:rsid w:val="00001E4C"/>
    <w:rsid w:val="0000231C"/>
    <w:rsid w:val="000033D2"/>
    <w:rsid w:val="0000411D"/>
    <w:rsid w:val="000058F5"/>
    <w:rsid w:val="00005C0D"/>
    <w:rsid w:val="00006BAF"/>
    <w:rsid w:val="0000784C"/>
    <w:rsid w:val="00007894"/>
    <w:rsid w:val="00010949"/>
    <w:rsid w:val="00010F86"/>
    <w:rsid w:val="000114D6"/>
    <w:rsid w:val="00011561"/>
    <w:rsid w:val="000126F2"/>
    <w:rsid w:val="00012A68"/>
    <w:rsid w:val="00013A05"/>
    <w:rsid w:val="00013BFD"/>
    <w:rsid w:val="00013E1B"/>
    <w:rsid w:val="000148B4"/>
    <w:rsid w:val="000153B0"/>
    <w:rsid w:val="00016A48"/>
    <w:rsid w:val="000209B1"/>
    <w:rsid w:val="00020D19"/>
    <w:rsid w:val="00023030"/>
    <w:rsid w:val="00023053"/>
    <w:rsid w:val="00024E1C"/>
    <w:rsid w:val="000250A0"/>
    <w:rsid w:val="00025656"/>
    <w:rsid w:val="00025A83"/>
    <w:rsid w:val="00025DF8"/>
    <w:rsid w:val="000269FD"/>
    <w:rsid w:val="0003159C"/>
    <w:rsid w:val="00032885"/>
    <w:rsid w:val="00032C86"/>
    <w:rsid w:val="0003376A"/>
    <w:rsid w:val="0003419F"/>
    <w:rsid w:val="00034454"/>
    <w:rsid w:val="00034CDD"/>
    <w:rsid w:val="000369D2"/>
    <w:rsid w:val="00037BCB"/>
    <w:rsid w:val="00040638"/>
    <w:rsid w:val="000411E3"/>
    <w:rsid w:val="0004161F"/>
    <w:rsid w:val="00041656"/>
    <w:rsid w:val="00042EC4"/>
    <w:rsid w:val="000448E4"/>
    <w:rsid w:val="00044A31"/>
    <w:rsid w:val="0004542E"/>
    <w:rsid w:val="00045B50"/>
    <w:rsid w:val="00046926"/>
    <w:rsid w:val="0004797B"/>
    <w:rsid w:val="00047B8F"/>
    <w:rsid w:val="00050249"/>
    <w:rsid w:val="00050591"/>
    <w:rsid w:val="00050885"/>
    <w:rsid w:val="00051971"/>
    <w:rsid w:val="00052D16"/>
    <w:rsid w:val="00052DE7"/>
    <w:rsid w:val="0005366A"/>
    <w:rsid w:val="00054197"/>
    <w:rsid w:val="0005575F"/>
    <w:rsid w:val="0006047E"/>
    <w:rsid w:val="000617BB"/>
    <w:rsid w:val="00061DED"/>
    <w:rsid w:val="00062355"/>
    <w:rsid w:val="00062649"/>
    <w:rsid w:val="000629CB"/>
    <w:rsid w:val="00062D32"/>
    <w:rsid w:val="0006301B"/>
    <w:rsid w:val="00064175"/>
    <w:rsid w:val="00064B61"/>
    <w:rsid w:val="00065CFD"/>
    <w:rsid w:val="00066546"/>
    <w:rsid w:val="000672C0"/>
    <w:rsid w:val="00070238"/>
    <w:rsid w:val="00071D51"/>
    <w:rsid w:val="00073B1F"/>
    <w:rsid w:val="00073F71"/>
    <w:rsid w:val="00075EE4"/>
    <w:rsid w:val="000765EC"/>
    <w:rsid w:val="000768E6"/>
    <w:rsid w:val="00076EB8"/>
    <w:rsid w:val="000776FB"/>
    <w:rsid w:val="000802BF"/>
    <w:rsid w:val="00080872"/>
    <w:rsid w:val="00080A70"/>
    <w:rsid w:val="00080DDE"/>
    <w:rsid w:val="0008119D"/>
    <w:rsid w:val="00081800"/>
    <w:rsid w:val="00081BB1"/>
    <w:rsid w:val="000849BB"/>
    <w:rsid w:val="00085BC9"/>
    <w:rsid w:val="000862EC"/>
    <w:rsid w:val="000874F8"/>
    <w:rsid w:val="00090330"/>
    <w:rsid w:val="00092097"/>
    <w:rsid w:val="000935DD"/>
    <w:rsid w:val="0009383E"/>
    <w:rsid w:val="000943DD"/>
    <w:rsid w:val="00094D09"/>
    <w:rsid w:val="00094F3A"/>
    <w:rsid w:val="00096520"/>
    <w:rsid w:val="0009739E"/>
    <w:rsid w:val="00097572"/>
    <w:rsid w:val="00097F13"/>
    <w:rsid w:val="000A0403"/>
    <w:rsid w:val="000A0BB3"/>
    <w:rsid w:val="000A2120"/>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1C82"/>
    <w:rsid w:val="000B2555"/>
    <w:rsid w:val="000B3A64"/>
    <w:rsid w:val="000B4607"/>
    <w:rsid w:val="000B6B52"/>
    <w:rsid w:val="000B7403"/>
    <w:rsid w:val="000B7C29"/>
    <w:rsid w:val="000C1D96"/>
    <w:rsid w:val="000C2434"/>
    <w:rsid w:val="000C4AD0"/>
    <w:rsid w:val="000C5C66"/>
    <w:rsid w:val="000C60BF"/>
    <w:rsid w:val="000D0389"/>
    <w:rsid w:val="000D1A96"/>
    <w:rsid w:val="000D1C99"/>
    <w:rsid w:val="000D3B22"/>
    <w:rsid w:val="000D46FD"/>
    <w:rsid w:val="000D55D0"/>
    <w:rsid w:val="000D5AD3"/>
    <w:rsid w:val="000D6124"/>
    <w:rsid w:val="000E20C7"/>
    <w:rsid w:val="000E2D8B"/>
    <w:rsid w:val="000E2F21"/>
    <w:rsid w:val="000E4CA1"/>
    <w:rsid w:val="000E5DAB"/>
    <w:rsid w:val="000E5EB0"/>
    <w:rsid w:val="000E79F5"/>
    <w:rsid w:val="000E7DED"/>
    <w:rsid w:val="000E7EDC"/>
    <w:rsid w:val="000F0857"/>
    <w:rsid w:val="000F09CB"/>
    <w:rsid w:val="000F0A6E"/>
    <w:rsid w:val="000F0D72"/>
    <w:rsid w:val="000F174B"/>
    <w:rsid w:val="000F3059"/>
    <w:rsid w:val="000F33E5"/>
    <w:rsid w:val="000F3852"/>
    <w:rsid w:val="000F562A"/>
    <w:rsid w:val="000F6091"/>
    <w:rsid w:val="000F73CF"/>
    <w:rsid w:val="00101115"/>
    <w:rsid w:val="00101E59"/>
    <w:rsid w:val="001028AA"/>
    <w:rsid w:val="00102B48"/>
    <w:rsid w:val="0010359C"/>
    <w:rsid w:val="00103EF7"/>
    <w:rsid w:val="001049FC"/>
    <w:rsid w:val="00104C73"/>
    <w:rsid w:val="00104D66"/>
    <w:rsid w:val="001070CB"/>
    <w:rsid w:val="001075C3"/>
    <w:rsid w:val="00107670"/>
    <w:rsid w:val="001076DD"/>
    <w:rsid w:val="00107A18"/>
    <w:rsid w:val="00110BBB"/>
    <w:rsid w:val="001116FA"/>
    <w:rsid w:val="001119BB"/>
    <w:rsid w:val="00113914"/>
    <w:rsid w:val="00113D67"/>
    <w:rsid w:val="001140D8"/>
    <w:rsid w:val="0011419E"/>
    <w:rsid w:val="00115EC8"/>
    <w:rsid w:val="0012048A"/>
    <w:rsid w:val="001215FB"/>
    <w:rsid w:val="0012292E"/>
    <w:rsid w:val="001237E5"/>
    <w:rsid w:val="00123A6B"/>
    <w:rsid w:val="001241D0"/>
    <w:rsid w:val="00124335"/>
    <w:rsid w:val="001265B6"/>
    <w:rsid w:val="001268F4"/>
    <w:rsid w:val="00126985"/>
    <w:rsid w:val="001275BE"/>
    <w:rsid w:val="001309DF"/>
    <w:rsid w:val="00131C6A"/>
    <w:rsid w:val="00132354"/>
    <w:rsid w:val="00132723"/>
    <w:rsid w:val="001328AE"/>
    <w:rsid w:val="00132F3F"/>
    <w:rsid w:val="00134384"/>
    <w:rsid w:val="00134CBF"/>
    <w:rsid w:val="0013515F"/>
    <w:rsid w:val="001354CB"/>
    <w:rsid w:val="00135DEC"/>
    <w:rsid w:val="00137476"/>
    <w:rsid w:val="00140AB5"/>
    <w:rsid w:val="00141D66"/>
    <w:rsid w:val="00143231"/>
    <w:rsid w:val="001432AD"/>
    <w:rsid w:val="00145355"/>
    <w:rsid w:val="00145D85"/>
    <w:rsid w:val="001462BE"/>
    <w:rsid w:val="00147B40"/>
    <w:rsid w:val="00150329"/>
    <w:rsid w:val="001508E5"/>
    <w:rsid w:val="00150937"/>
    <w:rsid w:val="00150C12"/>
    <w:rsid w:val="00150FD6"/>
    <w:rsid w:val="001518E4"/>
    <w:rsid w:val="00151E89"/>
    <w:rsid w:val="00152663"/>
    <w:rsid w:val="00152997"/>
    <w:rsid w:val="00153617"/>
    <w:rsid w:val="0015361D"/>
    <w:rsid w:val="0015381B"/>
    <w:rsid w:val="00154198"/>
    <w:rsid w:val="00154FF3"/>
    <w:rsid w:val="001557AF"/>
    <w:rsid w:val="00156C04"/>
    <w:rsid w:val="00157F2F"/>
    <w:rsid w:val="001600F2"/>
    <w:rsid w:val="001602E6"/>
    <w:rsid w:val="001606A5"/>
    <w:rsid w:val="00161D9E"/>
    <w:rsid w:val="00163130"/>
    <w:rsid w:val="001638D5"/>
    <w:rsid w:val="001640F9"/>
    <w:rsid w:val="0016430F"/>
    <w:rsid w:val="0016490F"/>
    <w:rsid w:val="00164AFF"/>
    <w:rsid w:val="00165446"/>
    <w:rsid w:val="001658CA"/>
    <w:rsid w:val="001659FE"/>
    <w:rsid w:val="001663C3"/>
    <w:rsid w:val="001713C2"/>
    <w:rsid w:val="001716CD"/>
    <w:rsid w:val="00171870"/>
    <w:rsid w:val="0017207A"/>
    <w:rsid w:val="0017275F"/>
    <w:rsid w:val="0017322B"/>
    <w:rsid w:val="0017332F"/>
    <w:rsid w:val="001746B0"/>
    <w:rsid w:val="00175185"/>
    <w:rsid w:val="00175569"/>
    <w:rsid w:val="00175A01"/>
    <w:rsid w:val="00175C01"/>
    <w:rsid w:val="00175EC6"/>
    <w:rsid w:val="001760DC"/>
    <w:rsid w:val="00176F31"/>
    <w:rsid w:val="001778E9"/>
    <w:rsid w:val="00177D67"/>
    <w:rsid w:val="0018020C"/>
    <w:rsid w:val="0018054C"/>
    <w:rsid w:val="00180918"/>
    <w:rsid w:val="00180FDF"/>
    <w:rsid w:val="00182437"/>
    <w:rsid w:val="00182A68"/>
    <w:rsid w:val="00183A86"/>
    <w:rsid w:val="00185374"/>
    <w:rsid w:val="0018554B"/>
    <w:rsid w:val="00185BCB"/>
    <w:rsid w:val="0019023F"/>
    <w:rsid w:val="0019043C"/>
    <w:rsid w:val="00190535"/>
    <w:rsid w:val="00190739"/>
    <w:rsid w:val="001907AD"/>
    <w:rsid w:val="00191C2C"/>
    <w:rsid w:val="00192B92"/>
    <w:rsid w:val="0019324D"/>
    <w:rsid w:val="0019497C"/>
    <w:rsid w:val="0019522B"/>
    <w:rsid w:val="00196BEA"/>
    <w:rsid w:val="00196CCF"/>
    <w:rsid w:val="00197396"/>
    <w:rsid w:val="001A005B"/>
    <w:rsid w:val="001A02DA"/>
    <w:rsid w:val="001A0A25"/>
    <w:rsid w:val="001A15F4"/>
    <w:rsid w:val="001A1C42"/>
    <w:rsid w:val="001A3CF5"/>
    <w:rsid w:val="001A492E"/>
    <w:rsid w:val="001A4DCA"/>
    <w:rsid w:val="001A563B"/>
    <w:rsid w:val="001A5D28"/>
    <w:rsid w:val="001A6AC0"/>
    <w:rsid w:val="001A766D"/>
    <w:rsid w:val="001B0E44"/>
    <w:rsid w:val="001B110A"/>
    <w:rsid w:val="001B199C"/>
    <w:rsid w:val="001B1FF4"/>
    <w:rsid w:val="001B23A1"/>
    <w:rsid w:val="001B2C42"/>
    <w:rsid w:val="001B36A6"/>
    <w:rsid w:val="001B4C24"/>
    <w:rsid w:val="001B60C1"/>
    <w:rsid w:val="001B7833"/>
    <w:rsid w:val="001B7A6E"/>
    <w:rsid w:val="001B7F06"/>
    <w:rsid w:val="001C4513"/>
    <w:rsid w:val="001C46FE"/>
    <w:rsid w:val="001C4AA8"/>
    <w:rsid w:val="001C51A8"/>
    <w:rsid w:val="001C552C"/>
    <w:rsid w:val="001C56CB"/>
    <w:rsid w:val="001C6ACD"/>
    <w:rsid w:val="001C79E6"/>
    <w:rsid w:val="001D15BD"/>
    <w:rsid w:val="001D180D"/>
    <w:rsid w:val="001D1AA8"/>
    <w:rsid w:val="001D2C35"/>
    <w:rsid w:val="001D403E"/>
    <w:rsid w:val="001D4852"/>
    <w:rsid w:val="001D5088"/>
    <w:rsid w:val="001D7C34"/>
    <w:rsid w:val="001E03A5"/>
    <w:rsid w:val="001E081F"/>
    <w:rsid w:val="001E270C"/>
    <w:rsid w:val="001E427E"/>
    <w:rsid w:val="001E50DF"/>
    <w:rsid w:val="001E5763"/>
    <w:rsid w:val="001E582F"/>
    <w:rsid w:val="001E5B40"/>
    <w:rsid w:val="001E694F"/>
    <w:rsid w:val="001E6FBF"/>
    <w:rsid w:val="001E7AFA"/>
    <w:rsid w:val="001F0663"/>
    <w:rsid w:val="001F08C2"/>
    <w:rsid w:val="001F0918"/>
    <w:rsid w:val="001F2FB7"/>
    <w:rsid w:val="001F346F"/>
    <w:rsid w:val="001F5E07"/>
    <w:rsid w:val="001F6320"/>
    <w:rsid w:val="001F73A5"/>
    <w:rsid w:val="001F7DF6"/>
    <w:rsid w:val="0020208B"/>
    <w:rsid w:val="0020384B"/>
    <w:rsid w:val="0020461D"/>
    <w:rsid w:val="00204CC3"/>
    <w:rsid w:val="002052EC"/>
    <w:rsid w:val="00205DA0"/>
    <w:rsid w:val="00206089"/>
    <w:rsid w:val="00206802"/>
    <w:rsid w:val="00206BC4"/>
    <w:rsid w:val="00212091"/>
    <w:rsid w:val="002137AA"/>
    <w:rsid w:val="00214B23"/>
    <w:rsid w:val="00214EC1"/>
    <w:rsid w:val="00214F58"/>
    <w:rsid w:val="00215D61"/>
    <w:rsid w:val="002160EC"/>
    <w:rsid w:val="00216E4B"/>
    <w:rsid w:val="00217B57"/>
    <w:rsid w:val="00220C7C"/>
    <w:rsid w:val="00221976"/>
    <w:rsid w:val="0022271C"/>
    <w:rsid w:val="00224586"/>
    <w:rsid w:val="002258E0"/>
    <w:rsid w:val="00225D16"/>
    <w:rsid w:val="002314B7"/>
    <w:rsid w:val="0023159A"/>
    <w:rsid w:val="002326C2"/>
    <w:rsid w:val="00232AFE"/>
    <w:rsid w:val="0023314E"/>
    <w:rsid w:val="00234816"/>
    <w:rsid w:val="00234B6C"/>
    <w:rsid w:val="00235274"/>
    <w:rsid w:val="00235DFF"/>
    <w:rsid w:val="00236137"/>
    <w:rsid w:val="002373A4"/>
    <w:rsid w:val="00240283"/>
    <w:rsid w:val="00240294"/>
    <w:rsid w:val="00240869"/>
    <w:rsid w:val="00241032"/>
    <w:rsid w:val="0024189B"/>
    <w:rsid w:val="00241D9B"/>
    <w:rsid w:val="00242036"/>
    <w:rsid w:val="0024239E"/>
    <w:rsid w:val="00242C9F"/>
    <w:rsid w:val="00242CA8"/>
    <w:rsid w:val="00244641"/>
    <w:rsid w:val="002448C8"/>
    <w:rsid w:val="00246004"/>
    <w:rsid w:val="00251B62"/>
    <w:rsid w:val="0025341E"/>
    <w:rsid w:val="0025391A"/>
    <w:rsid w:val="00254369"/>
    <w:rsid w:val="0025489A"/>
    <w:rsid w:val="002550B4"/>
    <w:rsid w:val="00255738"/>
    <w:rsid w:val="00255F5B"/>
    <w:rsid w:val="00256563"/>
    <w:rsid w:val="00256BB4"/>
    <w:rsid w:val="0025779D"/>
    <w:rsid w:val="00257FAD"/>
    <w:rsid w:val="00262549"/>
    <w:rsid w:val="00263650"/>
    <w:rsid w:val="00263F50"/>
    <w:rsid w:val="00264D6D"/>
    <w:rsid w:val="00270542"/>
    <w:rsid w:val="00271FB9"/>
    <w:rsid w:val="00273CC1"/>
    <w:rsid w:val="002749FC"/>
    <w:rsid w:val="00275421"/>
    <w:rsid w:val="00275D32"/>
    <w:rsid w:val="002762E5"/>
    <w:rsid w:val="002764C0"/>
    <w:rsid w:val="002802C0"/>
    <w:rsid w:val="00281904"/>
    <w:rsid w:val="00281E54"/>
    <w:rsid w:val="0028424C"/>
    <w:rsid w:val="00284A8F"/>
    <w:rsid w:val="00285A43"/>
    <w:rsid w:val="00286E04"/>
    <w:rsid w:val="00286EA3"/>
    <w:rsid w:val="00287288"/>
    <w:rsid w:val="00287B2F"/>
    <w:rsid w:val="00290125"/>
    <w:rsid w:val="00290325"/>
    <w:rsid w:val="00291D19"/>
    <w:rsid w:val="00291DAA"/>
    <w:rsid w:val="00292273"/>
    <w:rsid w:val="0029242D"/>
    <w:rsid w:val="00292E63"/>
    <w:rsid w:val="002932DB"/>
    <w:rsid w:val="002938F2"/>
    <w:rsid w:val="00295789"/>
    <w:rsid w:val="0029659B"/>
    <w:rsid w:val="002966F1"/>
    <w:rsid w:val="00296766"/>
    <w:rsid w:val="00296A73"/>
    <w:rsid w:val="00297151"/>
    <w:rsid w:val="00297FE5"/>
    <w:rsid w:val="002A008F"/>
    <w:rsid w:val="002A044D"/>
    <w:rsid w:val="002A0633"/>
    <w:rsid w:val="002A2CD7"/>
    <w:rsid w:val="002A3948"/>
    <w:rsid w:val="002A6840"/>
    <w:rsid w:val="002A7367"/>
    <w:rsid w:val="002B0FF7"/>
    <w:rsid w:val="002B17BE"/>
    <w:rsid w:val="002B1A9D"/>
    <w:rsid w:val="002B1B7A"/>
    <w:rsid w:val="002B2586"/>
    <w:rsid w:val="002B379D"/>
    <w:rsid w:val="002B4AAD"/>
    <w:rsid w:val="002B593C"/>
    <w:rsid w:val="002B61DA"/>
    <w:rsid w:val="002B6966"/>
    <w:rsid w:val="002B6A32"/>
    <w:rsid w:val="002B6B3B"/>
    <w:rsid w:val="002B6FD5"/>
    <w:rsid w:val="002B7F2E"/>
    <w:rsid w:val="002C0B53"/>
    <w:rsid w:val="002C0D22"/>
    <w:rsid w:val="002C0DBC"/>
    <w:rsid w:val="002C15C4"/>
    <w:rsid w:val="002C28E2"/>
    <w:rsid w:val="002C2951"/>
    <w:rsid w:val="002C2B70"/>
    <w:rsid w:val="002C30C7"/>
    <w:rsid w:val="002C4854"/>
    <w:rsid w:val="002C69CE"/>
    <w:rsid w:val="002D0E86"/>
    <w:rsid w:val="002D0F80"/>
    <w:rsid w:val="002D2A3A"/>
    <w:rsid w:val="002D2FFE"/>
    <w:rsid w:val="002D3FF6"/>
    <w:rsid w:val="002D6582"/>
    <w:rsid w:val="002D7302"/>
    <w:rsid w:val="002D76CC"/>
    <w:rsid w:val="002E01AF"/>
    <w:rsid w:val="002E0B7C"/>
    <w:rsid w:val="002E0D30"/>
    <w:rsid w:val="002E0FE3"/>
    <w:rsid w:val="002E1406"/>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2CB3"/>
    <w:rsid w:val="002F3099"/>
    <w:rsid w:val="002F513B"/>
    <w:rsid w:val="002F6619"/>
    <w:rsid w:val="002F6F40"/>
    <w:rsid w:val="002F728E"/>
    <w:rsid w:val="002F7DE3"/>
    <w:rsid w:val="003021BA"/>
    <w:rsid w:val="00302265"/>
    <w:rsid w:val="00302BDD"/>
    <w:rsid w:val="00303B1C"/>
    <w:rsid w:val="00303B31"/>
    <w:rsid w:val="00304246"/>
    <w:rsid w:val="00304AFF"/>
    <w:rsid w:val="0030621A"/>
    <w:rsid w:val="00307584"/>
    <w:rsid w:val="00307C54"/>
    <w:rsid w:val="0031081C"/>
    <w:rsid w:val="00310A68"/>
    <w:rsid w:val="00310A86"/>
    <w:rsid w:val="0031145C"/>
    <w:rsid w:val="00311D25"/>
    <w:rsid w:val="00311D6B"/>
    <w:rsid w:val="00311F57"/>
    <w:rsid w:val="003128EE"/>
    <w:rsid w:val="00312929"/>
    <w:rsid w:val="00312EBA"/>
    <w:rsid w:val="00313CC5"/>
    <w:rsid w:val="00313F5F"/>
    <w:rsid w:val="00314257"/>
    <w:rsid w:val="0032030B"/>
    <w:rsid w:val="003207A0"/>
    <w:rsid w:val="0032134E"/>
    <w:rsid w:val="0032259D"/>
    <w:rsid w:val="00322B65"/>
    <w:rsid w:val="00322B98"/>
    <w:rsid w:val="00322C6E"/>
    <w:rsid w:val="00322DDA"/>
    <w:rsid w:val="00323318"/>
    <w:rsid w:val="00323844"/>
    <w:rsid w:val="00323AEB"/>
    <w:rsid w:val="003244F0"/>
    <w:rsid w:val="003251F3"/>
    <w:rsid w:val="00326941"/>
    <w:rsid w:val="003278A8"/>
    <w:rsid w:val="003308EE"/>
    <w:rsid w:val="00331F5F"/>
    <w:rsid w:val="00333698"/>
    <w:rsid w:val="00333E23"/>
    <w:rsid w:val="00333E56"/>
    <w:rsid w:val="0033417E"/>
    <w:rsid w:val="003347C0"/>
    <w:rsid w:val="003362E0"/>
    <w:rsid w:val="003363C0"/>
    <w:rsid w:val="0033686E"/>
    <w:rsid w:val="00336997"/>
    <w:rsid w:val="003407A7"/>
    <w:rsid w:val="00340F15"/>
    <w:rsid w:val="00341D13"/>
    <w:rsid w:val="00341D57"/>
    <w:rsid w:val="00343AD0"/>
    <w:rsid w:val="00343D61"/>
    <w:rsid w:val="0034480A"/>
    <w:rsid w:val="00344A27"/>
    <w:rsid w:val="00345037"/>
    <w:rsid w:val="0034522A"/>
    <w:rsid w:val="003453DD"/>
    <w:rsid w:val="00347969"/>
    <w:rsid w:val="003479BC"/>
    <w:rsid w:val="003502F3"/>
    <w:rsid w:val="00350B76"/>
    <w:rsid w:val="00350C49"/>
    <w:rsid w:val="00351047"/>
    <w:rsid w:val="003517B5"/>
    <w:rsid w:val="00351C53"/>
    <w:rsid w:val="0035278D"/>
    <w:rsid w:val="003527FB"/>
    <w:rsid w:val="0035309D"/>
    <w:rsid w:val="003535AC"/>
    <w:rsid w:val="003539FC"/>
    <w:rsid w:val="0035482D"/>
    <w:rsid w:val="0035615D"/>
    <w:rsid w:val="003606FD"/>
    <w:rsid w:val="00360CF0"/>
    <w:rsid w:val="0036132F"/>
    <w:rsid w:val="00361BB8"/>
    <w:rsid w:val="00361E5F"/>
    <w:rsid w:val="00366543"/>
    <w:rsid w:val="00366574"/>
    <w:rsid w:val="003709C6"/>
    <w:rsid w:val="003715DF"/>
    <w:rsid w:val="003716B4"/>
    <w:rsid w:val="00372436"/>
    <w:rsid w:val="003731E3"/>
    <w:rsid w:val="00373953"/>
    <w:rsid w:val="00374941"/>
    <w:rsid w:val="00375C85"/>
    <w:rsid w:val="00377A85"/>
    <w:rsid w:val="00377AB2"/>
    <w:rsid w:val="00380586"/>
    <w:rsid w:val="00380B22"/>
    <w:rsid w:val="00381995"/>
    <w:rsid w:val="00382A68"/>
    <w:rsid w:val="0038344D"/>
    <w:rsid w:val="00383471"/>
    <w:rsid w:val="003862A9"/>
    <w:rsid w:val="0038693B"/>
    <w:rsid w:val="00386940"/>
    <w:rsid w:val="003872A1"/>
    <w:rsid w:val="00390147"/>
    <w:rsid w:val="00390327"/>
    <w:rsid w:val="003903B7"/>
    <w:rsid w:val="00391DAE"/>
    <w:rsid w:val="003924FD"/>
    <w:rsid w:val="003926CE"/>
    <w:rsid w:val="00392887"/>
    <w:rsid w:val="00392B3F"/>
    <w:rsid w:val="00393B25"/>
    <w:rsid w:val="00394054"/>
    <w:rsid w:val="00394CAE"/>
    <w:rsid w:val="00394E95"/>
    <w:rsid w:val="003961A1"/>
    <w:rsid w:val="003A0EDA"/>
    <w:rsid w:val="003A1399"/>
    <w:rsid w:val="003A1E2F"/>
    <w:rsid w:val="003A25E8"/>
    <w:rsid w:val="003A29C9"/>
    <w:rsid w:val="003A2F51"/>
    <w:rsid w:val="003A3267"/>
    <w:rsid w:val="003A3D2E"/>
    <w:rsid w:val="003A41BF"/>
    <w:rsid w:val="003A49B5"/>
    <w:rsid w:val="003A4CC2"/>
    <w:rsid w:val="003A517C"/>
    <w:rsid w:val="003A5562"/>
    <w:rsid w:val="003A5AA9"/>
    <w:rsid w:val="003A5BF4"/>
    <w:rsid w:val="003A608B"/>
    <w:rsid w:val="003A6CFF"/>
    <w:rsid w:val="003A74B1"/>
    <w:rsid w:val="003B004E"/>
    <w:rsid w:val="003B0649"/>
    <w:rsid w:val="003B16A0"/>
    <w:rsid w:val="003B2BC3"/>
    <w:rsid w:val="003B474F"/>
    <w:rsid w:val="003B4968"/>
    <w:rsid w:val="003B6ABF"/>
    <w:rsid w:val="003B706D"/>
    <w:rsid w:val="003B70FC"/>
    <w:rsid w:val="003B719A"/>
    <w:rsid w:val="003C060E"/>
    <w:rsid w:val="003C09FD"/>
    <w:rsid w:val="003C0BDE"/>
    <w:rsid w:val="003C0F79"/>
    <w:rsid w:val="003C60CF"/>
    <w:rsid w:val="003C6E40"/>
    <w:rsid w:val="003C73FC"/>
    <w:rsid w:val="003C779A"/>
    <w:rsid w:val="003C7F5B"/>
    <w:rsid w:val="003D02DA"/>
    <w:rsid w:val="003D08F9"/>
    <w:rsid w:val="003D1E45"/>
    <w:rsid w:val="003D203C"/>
    <w:rsid w:val="003D204F"/>
    <w:rsid w:val="003D2609"/>
    <w:rsid w:val="003D2B06"/>
    <w:rsid w:val="003D2E7C"/>
    <w:rsid w:val="003D429B"/>
    <w:rsid w:val="003D510C"/>
    <w:rsid w:val="003D6ACC"/>
    <w:rsid w:val="003E068D"/>
    <w:rsid w:val="003E0BD9"/>
    <w:rsid w:val="003E0EC8"/>
    <w:rsid w:val="003E0EE4"/>
    <w:rsid w:val="003E14EE"/>
    <w:rsid w:val="003E200B"/>
    <w:rsid w:val="003E22EF"/>
    <w:rsid w:val="003E3C75"/>
    <w:rsid w:val="003E5FD3"/>
    <w:rsid w:val="003E6591"/>
    <w:rsid w:val="003E7780"/>
    <w:rsid w:val="003F0B27"/>
    <w:rsid w:val="003F0CC0"/>
    <w:rsid w:val="003F288B"/>
    <w:rsid w:val="003F47CA"/>
    <w:rsid w:val="003F5469"/>
    <w:rsid w:val="003F6688"/>
    <w:rsid w:val="003F69AA"/>
    <w:rsid w:val="003F6B3C"/>
    <w:rsid w:val="003F7DCA"/>
    <w:rsid w:val="003F7FE7"/>
    <w:rsid w:val="004006D7"/>
    <w:rsid w:val="004011BE"/>
    <w:rsid w:val="004019DB"/>
    <w:rsid w:val="00402B8E"/>
    <w:rsid w:val="00402FCC"/>
    <w:rsid w:val="0040300F"/>
    <w:rsid w:val="004045F7"/>
    <w:rsid w:val="00404E02"/>
    <w:rsid w:val="00404EB1"/>
    <w:rsid w:val="004057E7"/>
    <w:rsid w:val="00405B6A"/>
    <w:rsid w:val="00406925"/>
    <w:rsid w:val="0040795C"/>
    <w:rsid w:val="0041327C"/>
    <w:rsid w:val="00413650"/>
    <w:rsid w:val="00413FCD"/>
    <w:rsid w:val="00414667"/>
    <w:rsid w:val="0041466C"/>
    <w:rsid w:val="004149AD"/>
    <w:rsid w:val="00414A62"/>
    <w:rsid w:val="00415010"/>
    <w:rsid w:val="0041544C"/>
    <w:rsid w:val="00415550"/>
    <w:rsid w:val="00417B9E"/>
    <w:rsid w:val="00420727"/>
    <w:rsid w:val="00421790"/>
    <w:rsid w:val="00421C13"/>
    <w:rsid w:val="004225A1"/>
    <w:rsid w:val="0042286A"/>
    <w:rsid w:val="004236BE"/>
    <w:rsid w:val="00423937"/>
    <w:rsid w:val="00423CB0"/>
    <w:rsid w:val="00423CC4"/>
    <w:rsid w:val="00424FCA"/>
    <w:rsid w:val="0042516E"/>
    <w:rsid w:val="00425B54"/>
    <w:rsid w:val="00425D83"/>
    <w:rsid w:val="004261CA"/>
    <w:rsid w:val="00430C0D"/>
    <w:rsid w:val="0043218B"/>
    <w:rsid w:val="004321C7"/>
    <w:rsid w:val="0043234D"/>
    <w:rsid w:val="00433BCD"/>
    <w:rsid w:val="004359B7"/>
    <w:rsid w:val="0043758B"/>
    <w:rsid w:val="004376DE"/>
    <w:rsid w:val="00443C12"/>
    <w:rsid w:val="00443DA9"/>
    <w:rsid w:val="00444031"/>
    <w:rsid w:val="00444DA3"/>
    <w:rsid w:val="004451F3"/>
    <w:rsid w:val="00447029"/>
    <w:rsid w:val="004479C4"/>
    <w:rsid w:val="00447E4A"/>
    <w:rsid w:val="0045064D"/>
    <w:rsid w:val="00450B02"/>
    <w:rsid w:val="00450F7F"/>
    <w:rsid w:val="00452342"/>
    <w:rsid w:val="004527B3"/>
    <w:rsid w:val="00452CC5"/>
    <w:rsid w:val="00453553"/>
    <w:rsid w:val="00454397"/>
    <w:rsid w:val="00454A72"/>
    <w:rsid w:val="00454AD3"/>
    <w:rsid w:val="00455E9E"/>
    <w:rsid w:val="00457B9F"/>
    <w:rsid w:val="00457D39"/>
    <w:rsid w:val="0046062E"/>
    <w:rsid w:val="00460E7A"/>
    <w:rsid w:val="00461B0F"/>
    <w:rsid w:val="0046381F"/>
    <w:rsid w:val="0046404C"/>
    <w:rsid w:val="00464CDE"/>
    <w:rsid w:val="00465A8D"/>
    <w:rsid w:val="0046616E"/>
    <w:rsid w:val="004669E5"/>
    <w:rsid w:val="0046727D"/>
    <w:rsid w:val="004673E2"/>
    <w:rsid w:val="0046740C"/>
    <w:rsid w:val="00467B88"/>
    <w:rsid w:val="004703DF"/>
    <w:rsid w:val="0047080B"/>
    <w:rsid w:val="00471CD4"/>
    <w:rsid w:val="00472571"/>
    <w:rsid w:val="00472846"/>
    <w:rsid w:val="0047517B"/>
    <w:rsid w:val="0047569A"/>
    <w:rsid w:val="00475BE8"/>
    <w:rsid w:val="00480D1D"/>
    <w:rsid w:val="004815CF"/>
    <w:rsid w:val="0048309F"/>
    <w:rsid w:val="0048430B"/>
    <w:rsid w:val="0048510F"/>
    <w:rsid w:val="00486EE9"/>
    <w:rsid w:val="00487522"/>
    <w:rsid w:val="00487704"/>
    <w:rsid w:val="00487C9C"/>
    <w:rsid w:val="00487DAE"/>
    <w:rsid w:val="00490121"/>
    <w:rsid w:val="0049190F"/>
    <w:rsid w:val="0049211F"/>
    <w:rsid w:val="004946E2"/>
    <w:rsid w:val="004971EF"/>
    <w:rsid w:val="00497A89"/>
    <w:rsid w:val="00497D03"/>
    <w:rsid w:val="00497D07"/>
    <w:rsid w:val="004A2E4C"/>
    <w:rsid w:val="004A4051"/>
    <w:rsid w:val="004A52D8"/>
    <w:rsid w:val="004A5D7C"/>
    <w:rsid w:val="004B1124"/>
    <w:rsid w:val="004B17D8"/>
    <w:rsid w:val="004B22DA"/>
    <w:rsid w:val="004B289F"/>
    <w:rsid w:val="004B2BC3"/>
    <w:rsid w:val="004B3A45"/>
    <w:rsid w:val="004B3C60"/>
    <w:rsid w:val="004B3C7D"/>
    <w:rsid w:val="004B4464"/>
    <w:rsid w:val="004B58A0"/>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0B72"/>
    <w:rsid w:val="004D2A71"/>
    <w:rsid w:val="004D2A9C"/>
    <w:rsid w:val="004D363F"/>
    <w:rsid w:val="004D3D85"/>
    <w:rsid w:val="004D3E4E"/>
    <w:rsid w:val="004D3F41"/>
    <w:rsid w:val="004D78FD"/>
    <w:rsid w:val="004D7C3B"/>
    <w:rsid w:val="004E2E95"/>
    <w:rsid w:val="004E320F"/>
    <w:rsid w:val="004E348A"/>
    <w:rsid w:val="004E3883"/>
    <w:rsid w:val="004E3B71"/>
    <w:rsid w:val="004E66D1"/>
    <w:rsid w:val="004E6992"/>
    <w:rsid w:val="004E6A08"/>
    <w:rsid w:val="004E6D82"/>
    <w:rsid w:val="004E7FB2"/>
    <w:rsid w:val="004F1438"/>
    <w:rsid w:val="004F1EFF"/>
    <w:rsid w:val="004F28E8"/>
    <w:rsid w:val="004F388E"/>
    <w:rsid w:val="004F4A8C"/>
    <w:rsid w:val="004F5D7F"/>
    <w:rsid w:val="004F6016"/>
    <w:rsid w:val="004F78AD"/>
    <w:rsid w:val="005000B7"/>
    <w:rsid w:val="00500F54"/>
    <w:rsid w:val="00501365"/>
    <w:rsid w:val="00502DA2"/>
    <w:rsid w:val="00505EBB"/>
    <w:rsid w:val="0050671F"/>
    <w:rsid w:val="00506A06"/>
    <w:rsid w:val="005077DA"/>
    <w:rsid w:val="00510279"/>
    <w:rsid w:val="0051099C"/>
    <w:rsid w:val="00516B69"/>
    <w:rsid w:val="00517022"/>
    <w:rsid w:val="0051769A"/>
    <w:rsid w:val="00517E92"/>
    <w:rsid w:val="0052023E"/>
    <w:rsid w:val="0052174D"/>
    <w:rsid w:val="00522B99"/>
    <w:rsid w:val="00522FCE"/>
    <w:rsid w:val="005240A8"/>
    <w:rsid w:val="00524EAB"/>
    <w:rsid w:val="00524EF0"/>
    <w:rsid w:val="00527F14"/>
    <w:rsid w:val="00530B05"/>
    <w:rsid w:val="00530E9E"/>
    <w:rsid w:val="005317B2"/>
    <w:rsid w:val="00531FB3"/>
    <w:rsid w:val="00532D13"/>
    <w:rsid w:val="00532E8F"/>
    <w:rsid w:val="0053411D"/>
    <w:rsid w:val="00534E1D"/>
    <w:rsid w:val="00534F45"/>
    <w:rsid w:val="00535DD1"/>
    <w:rsid w:val="00535F14"/>
    <w:rsid w:val="00536183"/>
    <w:rsid w:val="00536C5C"/>
    <w:rsid w:val="0053711E"/>
    <w:rsid w:val="0053729B"/>
    <w:rsid w:val="005372A2"/>
    <w:rsid w:val="005373AC"/>
    <w:rsid w:val="00540AD0"/>
    <w:rsid w:val="0054103F"/>
    <w:rsid w:val="00541E3C"/>
    <w:rsid w:val="0054215E"/>
    <w:rsid w:val="00542552"/>
    <w:rsid w:val="00545FD4"/>
    <w:rsid w:val="0054601C"/>
    <w:rsid w:val="00546B70"/>
    <w:rsid w:val="00546FC8"/>
    <w:rsid w:val="005503A2"/>
    <w:rsid w:val="00550EA2"/>
    <w:rsid w:val="00551885"/>
    <w:rsid w:val="00551A9E"/>
    <w:rsid w:val="005524C3"/>
    <w:rsid w:val="00552F6C"/>
    <w:rsid w:val="00553201"/>
    <w:rsid w:val="00553509"/>
    <w:rsid w:val="00553B6F"/>
    <w:rsid w:val="00554174"/>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3F55"/>
    <w:rsid w:val="0057479C"/>
    <w:rsid w:val="00574A4E"/>
    <w:rsid w:val="00577534"/>
    <w:rsid w:val="00577823"/>
    <w:rsid w:val="00577AD8"/>
    <w:rsid w:val="005800DA"/>
    <w:rsid w:val="00580A88"/>
    <w:rsid w:val="0058136F"/>
    <w:rsid w:val="00581BDF"/>
    <w:rsid w:val="00583774"/>
    <w:rsid w:val="00583E91"/>
    <w:rsid w:val="00585468"/>
    <w:rsid w:val="00587750"/>
    <w:rsid w:val="00587808"/>
    <w:rsid w:val="00587880"/>
    <w:rsid w:val="00590851"/>
    <w:rsid w:val="00592A4D"/>
    <w:rsid w:val="00592C2A"/>
    <w:rsid w:val="00594130"/>
    <w:rsid w:val="00594610"/>
    <w:rsid w:val="00595471"/>
    <w:rsid w:val="00595DE3"/>
    <w:rsid w:val="00596623"/>
    <w:rsid w:val="005971CF"/>
    <w:rsid w:val="0059761B"/>
    <w:rsid w:val="005978B6"/>
    <w:rsid w:val="00597A6E"/>
    <w:rsid w:val="00597AD3"/>
    <w:rsid w:val="005A107D"/>
    <w:rsid w:val="005A15DF"/>
    <w:rsid w:val="005A1CC5"/>
    <w:rsid w:val="005A34D1"/>
    <w:rsid w:val="005A4990"/>
    <w:rsid w:val="005A52EB"/>
    <w:rsid w:val="005A619A"/>
    <w:rsid w:val="005A66AE"/>
    <w:rsid w:val="005B0133"/>
    <w:rsid w:val="005B1B8A"/>
    <w:rsid w:val="005B1E0D"/>
    <w:rsid w:val="005B3431"/>
    <w:rsid w:val="005B344C"/>
    <w:rsid w:val="005B4D3B"/>
    <w:rsid w:val="005B5145"/>
    <w:rsid w:val="005B58D1"/>
    <w:rsid w:val="005B5A9F"/>
    <w:rsid w:val="005B6F2F"/>
    <w:rsid w:val="005B7646"/>
    <w:rsid w:val="005C0B3E"/>
    <w:rsid w:val="005C1FC4"/>
    <w:rsid w:val="005C2470"/>
    <w:rsid w:val="005C3A56"/>
    <w:rsid w:val="005C3C7E"/>
    <w:rsid w:val="005C7ECE"/>
    <w:rsid w:val="005D04E3"/>
    <w:rsid w:val="005D167A"/>
    <w:rsid w:val="005D2453"/>
    <w:rsid w:val="005D3516"/>
    <w:rsid w:val="005D395D"/>
    <w:rsid w:val="005D40EB"/>
    <w:rsid w:val="005D410A"/>
    <w:rsid w:val="005D4B41"/>
    <w:rsid w:val="005D52C9"/>
    <w:rsid w:val="005D5E44"/>
    <w:rsid w:val="005D6DE5"/>
    <w:rsid w:val="005D71F6"/>
    <w:rsid w:val="005D739B"/>
    <w:rsid w:val="005E0A06"/>
    <w:rsid w:val="005E1542"/>
    <w:rsid w:val="005E2246"/>
    <w:rsid w:val="005E2BA2"/>
    <w:rsid w:val="005E3ADB"/>
    <w:rsid w:val="005E4473"/>
    <w:rsid w:val="005E47EA"/>
    <w:rsid w:val="005E5678"/>
    <w:rsid w:val="005E56E4"/>
    <w:rsid w:val="005E6521"/>
    <w:rsid w:val="005E6ACD"/>
    <w:rsid w:val="005E7931"/>
    <w:rsid w:val="005E7BCE"/>
    <w:rsid w:val="005F0071"/>
    <w:rsid w:val="005F0835"/>
    <w:rsid w:val="005F1177"/>
    <w:rsid w:val="005F1BEE"/>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25A6"/>
    <w:rsid w:val="006030BB"/>
    <w:rsid w:val="006041CF"/>
    <w:rsid w:val="00606321"/>
    <w:rsid w:val="00607F8E"/>
    <w:rsid w:val="00610E26"/>
    <w:rsid w:val="00610F5E"/>
    <w:rsid w:val="00611D83"/>
    <w:rsid w:val="00611F47"/>
    <w:rsid w:val="00614566"/>
    <w:rsid w:val="006149FA"/>
    <w:rsid w:val="00614AB1"/>
    <w:rsid w:val="00614BBE"/>
    <w:rsid w:val="006167B0"/>
    <w:rsid w:val="00616C87"/>
    <w:rsid w:val="00616E40"/>
    <w:rsid w:val="00616E41"/>
    <w:rsid w:val="00620403"/>
    <w:rsid w:val="00620679"/>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4AB"/>
    <w:rsid w:val="006475EA"/>
    <w:rsid w:val="00647869"/>
    <w:rsid w:val="00647E9B"/>
    <w:rsid w:val="00651792"/>
    <w:rsid w:val="006527E2"/>
    <w:rsid w:val="00652C5A"/>
    <w:rsid w:val="00652D1A"/>
    <w:rsid w:val="00652DFA"/>
    <w:rsid w:val="00652EE5"/>
    <w:rsid w:val="00653A7C"/>
    <w:rsid w:val="00653A85"/>
    <w:rsid w:val="006546E7"/>
    <w:rsid w:val="00655276"/>
    <w:rsid w:val="0065565C"/>
    <w:rsid w:val="00657BD7"/>
    <w:rsid w:val="00660F92"/>
    <w:rsid w:val="00661CFA"/>
    <w:rsid w:val="006620F4"/>
    <w:rsid w:val="00662299"/>
    <w:rsid w:val="006643B2"/>
    <w:rsid w:val="00664E25"/>
    <w:rsid w:val="0066522A"/>
    <w:rsid w:val="006661A1"/>
    <w:rsid w:val="006668E6"/>
    <w:rsid w:val="00667381"/>
    <w:rsid w:val="0067093D"/>
    <w:rsid w:val="006712CF"/>
    <w:rsid w:val="0067174E"/>
    <w:rsid w:val="00671CAF"/>
    <w:rsid w:val="0067342E"/>
    <w:rsid w:val="00673695"/>
    <w:rsid w:val="00673D42"/>
    <w:rsid w:val="0067571F"/>
    <w:rsid w:val="00676178"/>
    <w:rsid w:val="006761E9"/>
    <w:rsid w:val="00677805"/>
    <w:rsid w:val="006815B7"/>
    <w:rsid w:val="00681AA2"/>
    <w:rsid w:val="006828E5"/>
    <w:rsid w:val="00684E68"/>
    <w:rsid w:val="0068622C"/>
    <w:rsid w:val="00686D46"/>
    <w:rsid w:val="0068738D"/>
    <w:rsid w:val="006902EA"/>
    <w:rsid w:val="0069042D"/>
    <w:rsid w:val="0069058F"/>
    <w:rsid w:val="00690723"/>
    <w:rsid w:val="006910FA"/>
    <w:rsid w:val="00692449"/>
    <w:rsid w:val="00692979"/>
    <w:rsid w:val="0069356E"/>
    <w:rsid w:val="00693F9E"/>
    <w:rsid w:val="00694DBC"/>
    <w:rsid w:val="00695F83"/>
    <w:rsid w:val="0069655B"/>
    <w:rsid w:val="006A219D"/>
    <w:rsid w:val="006A2555"/>
    <w:rsid w:val="006A2868"/>
    <w:rsid w:val="006A6E16"/>
    <w:rsid w:val="006A7221"/>
    <w:rsid w:val="006A7EA1"/>
    <w:rsid w:val="006B13A9"/>
    <w:rsid w:val="006B2F52"/>
    <w:rsid w:val="006B36C9"/>
    <w:rsid w:val="006B682D"/>
    <w:rsid w:val="006C4601"/>
    <w:rsid w:val="006C46F3"/>
    <w:rsid w:val="006C4A72"/>
    <w:rsid w:val="006C5838"/>
    <w:rsid w:val="006C6F5E"/>
    <w:rsid w:val="006C6FB7"/>
    <w:rsid w:val="006C7A51"/>
    <w:rsid w:val="006D06EF"/>
    <w:rsid w:val="006D173C"/>
    <w:rsid w:val="006D267B"/>
    <w:rsid w:val="006D2740"/>
    <w:rsid w:val="006D291A"/>
    <w:rsid w:val="006D44FD"/>
    <w:rsid w:val="006D49B5"/>
    <w:rsid w:val="006D4B10"/>
    <w:rsid w:val="006D4C11"/>
    <w:rsid w:val="006D4F42"/>
    <w:rsid w:val="006D67CD"/>
    <w:rsid w:val="006D6A11"/>
    <w:rsid w:val="006D77A2"/>
    <w:rsid w:val="006D7CC6"/>
    <w:rsid w:val="006D7F96"/>
    <w:rsid w:val="006E006E"/>
    <w:rsid w:val="006E0E4B"/>
    <w:rsid w:val="006E144A"/>
    <w:rsid w:val="006E1FE8"/>
    <w:rsid w:val="006E2412"/>
    <w:rsid w:val="006E4C92"/>
    <w:rsid w:val="006E59FA"/>
    <w:rsid w:val="006E5EFC"/>
    <w:rsid w:val="006E6BB9"/>
    <w:rsid w:val="006E79B7"/>
    <w:rsid w:val="006F1420"/>
    <w:rsid w:val="006F27CD"/>
    <w:rsid w:val="006F3CA8"/>
    <w:rsid w:val="006F5CEC"/>
    <w:rsid w:val="007003CD"/>
    <w:rsid w:val="0070192D"/>
    <w:rsid w:val="00701F3D"/>
    <w:rsid w:val="00702C67"/>
    <w:rsid w:val="00702E38"/>
    <w:rsid w:val="00702F86"/>
    <w:rsid w:val="007037DE"/>
    <w:rsid w:val="00704890"/>
    <w:rsid w:val="00705ACE"/>
    <w:rsid w:val="00706465"/>
    <w:rsid w:val="007065CC"/>
    <w:rsid w:val="00706CB3"/>
    <w:rsid w:val="00706E83"/>
    <w:rsid w:val="007126B6"/>
    <w:rsid w:val="00713046"/>
    <w:rsid w:val="0071350A"/>
    <w:rsid w:val="0071373B"/>
    <w:rsid w:val="00713FEC"/>
    <w:rsid w:val="00717AE1"/>
    <w:rsid w:val="0072047F"/>
    <w:rsid w:val="007210A4"/>
    <w:rsid w:val="007222E3"/>
    <w:rsid w:val="00722618"/>
    <w:rsid w:val="007226EA"/>
    <w:rsid w:val="0072305A"/>
    <w:rsid w:val="00723D3D"/>
    <w:rsid w:val="007244BE"/>
    <w:rsid w:val="00724AA1"/>
    <w:rsid w:val="00725470"/>
    <w:rsid w:val="0072619A"/>
    <w:rsid w:val="00726C49"/>
    <w:rsid w:val="007270A2"/>
    <w:rsid w:val="00730EFD"/>
    <w:rsid w:val="00731A42"/>
    <w:rsid w:val="00732870"/>
    <w:rsid w:val="00732C70"/>
    <w:rsid w:val="007338B1"/>
    <w:rsid w:val="007340D2"/>
    <w:rsid w:val="00734214"/>
    <w:rsid w:val="0073513E"/>
    <w:rsid w:val="00735EA1"/>
    <w:rsid w:val="00736097"/>
    <w:rsid w:val="007360A9"/>
    <w:rsid w:val="00736ED7"/>
    <w:rsid w:val="00740317"/>
    <w:rsid w:val="0074146B"/>
    <w:rsid w:val="00743693"/>
    <w:rsid w:val="00743DF3"/>
    <w:rsid w:val="0074460E"/>
    <w:rsid w:val="00744E97"/>
    <w:rsid w:val="00745728"/>
    <w:rsid w:val="0074619A"/>
    <w:rsid w:val="00746B68"/>
    <w:rsid w:val="00747BD5"/>
    <w:rsid w:val="00750F44"/>
    <w:rsid w:val="00751066"/>
    <w:rsid w:val="00752007"/>
    <w:rsid w:val="00752EF9"/>
    <w:rsid w:val="0075352E"/>
    <w:rsid w:val="0075375B"/>
    <w:rsid w:val="00753A64"/>
    <w:rsid w:val="0075476D"/>
    <w:rsid w:val="00755417"/>
    <w:rsid w:val="00760FB2"/>
    <w:rsid w:val="00761209"/>
    <w:rsid w:val="0076230B"/>
    <w:rsid w:val="007629DE"/>
    <w:rsid w:val="00762C12"/>
    <w:rsid w:val="00762D64"/>
    <w:rsid w:val="00763385"/>
    <w:rsid w:val="007649A4"/>
    <w:rsid w:val="00764D87"/>
    <w:rsid w:val="0076572B"/>
    <w:rsid w:val="00765E47"/>
    <w:rsid w:val="007669FA"/>
    <w:rsid w:val="00766AA4"/>
    <w:rsid w:val="007673D2"/>
    <w:rsid w:val="00767D33"/>
    <w:rsid w:val="00767DCE"/>
    <w:rsid w:val="00767EEF"/>
    <w:rsid w:val="007701B3"/>
    <w:rsid w:val="007715C2"/>
    <w:rsid w:val="00771BE1"/>
    <w:rsid w:val="00771D66"/>
    <w:rsid w:val="00773B80"/>
    <w:rsid w:val="00774602"/>
    <w:rsid w:val="00774791"/>
    <w:rsid w:val="00775ACC"/>
    <w:rsid w:val="00776358"/>
    <w:rsid w:val="00776DA7"/>
    <w:rsid w:val="00781CDC"/>
    <w:rsid w:val="0078224D"/>
    <w:rsid w:val="00782841"/>
    <w:rsid w:val="0078303B"/>
    <w:rsid w:val="00783904"/>
    <w:rsid w:val="0078391F"/>
    <w:rsid w:val="00783E28"/>
    <w:rsid w:val="0078426E"/>
    <w:rsid w:val="007844F2"/>
    <w:rsid w:val="00785BC5"/>
    <w:rsid w:val="00785C81"/>
    <w:rsid w:val="00786BBC"/>
    <w:rsid w:val="007872C0"/>
    <w:rsid w:val="00787ECC"/>
    <w:rsid w:val="0079037B"/>
    <w:rsid w:val="00790E34"/>
    <w:rsid w:val="0079198F"/>
    <w:rsid w:val="00792066"/>
    <w:rsid w:val="00792910"/>
    <w:rsid w:val="00793D29"/>
    <w:rsid w:val="007945C6"/>
    <w:rsid w:val="00794782"/>
    <w:rsid w:val="0079504D"/>
    <w:rsid w:val="007951ED"/>
    <w:rsid w:val="00795404"/>
    <w:rsid w:val="007962A2"/>
    <w:rsid w:val="00796D62"/>
    <w:rsid w:val="00797A5D"/>
    <w:rsid w:val="007A047A"/>
    <w:rsid w:val="007A09DA"/>
    <w:rsid w:val="007A511C"/>
    <w:rsid w:val="007A56FC"/>
    <w:rsid w:val="007A5818"/>
    <w:rsid w:val="007A5B6B"/>
    <w:rsid w:val="007A6518"/>
    <w:rsid w:val="007A6A76"/>
    <w:rsid w:val="007A6AC5"/>
    <w:rsid w:val="007A7227"/>
    <w:rsid w:val="007A728A"/>
    <w:rsid w:val="007A7893"/>
    <w:rsid w:val="007B0D58"/>
    <w:rsid w:val="007B0EE5"/>
    <w:rsid w:val="007B1342"/>
    <w:rsid w:val="007B2AC0"/>
    <w:rsid w:val="007B2E4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3F40"/>
    <w:rsid w:val="007D4272"/>
    <w:rsid w:val="007D44F2"/>
    <w:rsid w:val="007D5294"/>
    <w:rsid w:val="007D6987"/>
    <w:rsid w:val="007E0383"/>
    <w:rsid w:val="007E34FC"/>
    <w:rsid w:val="007E35CE"/>
    <w:rsid w:val="007E3A34"/>
    <w:rsid w:val="007E522E"/>
    <w:rsid w:val="007E5401"/>
    <w:rsid w:val="007E6164"/>
    <w:rsid w:val="007E61AB"/>
    <w:rsid w:val="007E6C00"/>
    <w:rsid w:val="007E74F7"/>
    <w:rsid w:val="007F1A53"/>
    <w:rsid w:val="007F1BFA"/>
    <w:rsid w:val="007F1FB3"/>
    <w:rsid w:val="007F21B9"/>
    <w:rsid w:val="007F2424"/>
    <w:rsid w:val="007F281B"/>
    <w:rsid w:val="007F3E85"/>
    <w:rsid w:val="007F4C12"/>
    <w:rsid w:val="007F4CDD"/>
    <w:rsid w:val="007F5BA9"/>
    <w:rsid w:val="007F5F9B"/>
    <w:rsid w:val="007F65EA"/>
    <w:rsid w:val="007F6677"/>
    <w:rsid w:val="007F6CE7"/>
    <w:rsid w:val="0080134E"/>
    <w:rsid w:val="008014CC"/>
    <w:rsid w:val="0080265A"/>
    <w:rsid w:val="00803BAE"/>
    <w:rsid w:val="00803E3E"/>
    <w:rsid w:val="00804974"/>
    <w:rsid w:val="00804F59"/>
    <w:rsid w:val="00810883"/>
    <w:rsid w:val="00811C43"/>
    <w:rsid w:val="008133DE"/>
    <w:rsid w:val="00813F63"/>
    <w:rsid w:val="00814E68"/>
    <w:rsid w:val="00816245"/>
    <w:rsid w:val="00816CE9"/>
    <w:rsid w:val="0081766A"/>
    <w:rsid w:val="0082068E"/>
    <w:rsid w:val="00821148"/>
    <w:rsid w:val="0082161A"/>
    <w:rsid w:val="00822CDD"/>
    <w:rsid w:val="00823E54"/>
    <w:rsid w:val="00825444"/>
    <w:rsid w:val="00825B4D"/>
    <w:rsid w:val="00825CA5"/>
    <w:rsid w:val="00826F81"/>
    <w:rsid w:val="0082789F"/>
    <w:rsid w:val="0083019C"/>
    <w:rsid w:val="0083074A"/>
    <w:rsid w:val="00830866"/>
    <w:rsid w:val="00830E81"/>
    <w:rsid w:val="00831168"/>
    <w:rsid w:val="0083249F"/>
    <w:rsid w:val="0083412C"/>
    <w:rsid w:val="008342E7"/>
    <w:rsid w:val="0083568E"/>
    <w:rsid w:val="00835C05"/>
    <w:rsid w:val="00836F70"/>
    <w:rsid w:val="00837399"/>
    <w:rsid w:val="008377CA"/>
    <w:rsid w:val="00837BF3"/>
    <w:rsid w:val="00837DDF"/>
    <w:rsid w:val="0084118A"/>
    <w:rsid w:val="0084384B"/>
    <w:rsid w:val="00844690"/>
    <w:rsid w:val="00844D28"/>
    <w:rsid w:val="008453FC"/>
    <w:rsid w:val="00845CA0"/>
    <w:rsid w:val="00846181"/>
    <w:rsid w:val="00847348"/>
    <w:rsid w:val="008509A7"/>
    <w:rsid w:val="00850B49"/>
    <w:rsid w:val="00851332"/>
    <w:rsid w:val="00852051"/>
    <w:rsid w:val="00852384"/>
    <w:rsid w:val="008529E0"/>
    <w:rsid w:val="0085314E"/>
    <w:rsid w:val="00853D45"/>
    <w:rsid w:val="008540ED"/>
    <w:rsid w:val="008544A5"/>
    <w:rsid w:val="00854DFD"/>
    <w:rsid w:val="00856474"/>
    <w:rsid w:val="0085756A"/>
    <w:rsid w:val="00857836"/>
    <w:rsid w:val="0086066D"/>
    <w:rsid w:val="0086117E"/>
    <w:rsid w:val="008625AD"/>
    <w:rsid w:val="00862D92"/>
    <w:rsid w:val="008633F2"/>
    <w:rsid w:val="00863472"/>
    <w:rsid w:val="00863963"/>
    <w:rsid w:val="00864328"/>
    <w:rsid w:val="00864572"/>
    <w:rsid w:val="00864762"/>
    <w:rsid w:val="00864D1E"/>
    <w:rsid w:val="008679A8"/>
    <w:rsid w:val="0087257D"/>
    <w:rsid w:val="00872643"/>
    <w:rsid w:val="00873A7D"/>
    <w:rsid w:val="0087434B"/>
    <w:rsid w:val="00875425"/>
    <w:rsid w:val="0087598E"/>
    <w:rsid w:val="00876941"/>
    <w:rsid w:val="00877D03"/>
    <w:rsid w:val="008800B9"/>
    <w:rsid w:val="0088301D"/>
    <w:rsid w:val="008847EB"/>
    <w:rsid w:val="00885658"/>
    <w:rsid w:val="00885D24"/>
    <w:rsid w:val="00886BC8"/>
    <w:rsid w:val="00887487"/>
    <w:rsid w:val="00887840"/>
    <w:rsid w:val="00887E6B"/>
    <w:rsid w:val="008906D8"/>
    <w:rsid w:val="00890C4A"/>
    <w:rsid w:val="00891980"/>
    <w:rsid w:val="00891E00"/>
    <w:rsid w:val="00891F5E"/>
    <w:rsid w:val="00892777"/>
    <w:rsid w:val="00893ADE"/>
    <w:rsid w:val="008952AE"/>
    <w:rsid w:val="008957F1"/>
    <w:rsid w:val="00895B1D"/>
    <w:rsid w:val="00895F55"/>
    <w:rsid w:val="008A0633"/>
    <w:rsid w:val="008A06D6"/>
    <w:rsid w:val="008A1080"/>
    <w:rsid w:val="008A12D9"/>
    <w:rsid w:val="008A146D"/>
    <w:rsid w:val="008A18C1"/>
    <w:rsid w:val="008A1A74"/>
    <w:rsid w:val="008A3155"/>
    <w:rsid w:val="008A38EA"/>
    <w:rsid w:val="008A3F6C"/>
    <w:rsid w:val="008A4301"/>
    <w:rsid w:val="008A435B"/>
    <w:rsid w:val="008A660B"/>
    <w:rsid w:val="008A6D55"/>
    <w:rsid w:val="008A7836"/>
    <w:rsid w:val="008B0369"/>
    <w:rsid w:val="008B069D"/>
    <w:rsid w:val="008B19A7"/>
    <w:rsid w:val="008B3A50"/>
    <w:rsid w:val="008B457C"/>
    <w:rsid w:val="008B5770"/>
    <w:rsid w:val="008B5C07"/>
    <w:rsid w:val="008B6047"/>
    <w:rsid w:val="008B65B6"/>
    <w:rsid w:val="008B68B5"/>
    <w:rsid w:val="008B70C3"/>
    <w:rsid w:val="008C01C8"/>
    <w:rsid w:val="008C021F"/>
    <w:rsid w:val="008C072D"/>
    <w:rsid w:val="008C3140"/>
    <w:rsid w:val="008C42FD"/>
    <w:rsid w:val="008C6D15"/>
    <w:rsid w:val="008C71CD"/>
    <w:rsid w:val="008D27C6"/>
    <w:rsid w:val="008D28D3"/>
    <w:rsid w:val="008D2F0E"/>
    <w:rsid w:val="008D5823"/>
    <w:rsid w:val="008E0DEB"/>
    <w:rsid w:val="008E14AC"/>
    <w:rsid w:val="008E2E87"/>
    <w:rsid w:val="008E33E0"/>
    <w:rsid w:val="008E3850"/>
    <w:rsid w:val="008E38BF"/>
    <w:rsid w:val="008E465A"/>
    <w:rsid w:val="008E4B98"/>
    <w:rsid w:val="008E4FAB"/>
    <w:rsid w:val="008E621D"/>
    <w:rsid w:val="008E7DCF"/>
    <w:rsid w:val="008F0367"/>
    <w:rsid w:val="008F0D0A"/>
    <w:rsid w:val="008F18FA"/>
    <w:rsid w:val="008F23AB"/>
    <w:rsid w:val="008F508D"/>
    <w:rsid w:val="008F5DAD"/>
    <w:rsid w:val="008F6146"/>
    <w:rsid w:val="008F63AD"/>
    <w:rsid w:val="008F6D35"/>
    <w:rsid w:val="008F718A"/>
    <w:rsid w:val="008F7BD7"/>
    <w:rsid w:val="008F7CBB"/>
    <w:rsid w:val="0090057F"/>
    <w:rsid w:val="009015EA"/>
    <w:rsid w:val="009040F2"/>
    <w:rsid w:val="00904F5C"/>
    <w:rsid w:val="0090537A"/>
    <w:rsid w:val="00906B85"/>
    <w:rsid w:val="00907072"/>
    <w:rsid w:val="0090773F"/>
    <w:rsid w:val="00907961"/>
    <w:rsid w:val="00910922"/>
    <w:rsid w:val="00910D88"/>
    <w:rsid w:val="00910E2F"/>
    <w:rsid w:val="00911C96"/>
    <w:rsid w:val="00912CC1"/>
    <w:rsid w:val="00913480"/>
    <w:rsid w:val="009139BB"/>
    <w:rsid w:val="0091401D"/>
    <w:rsid w:val="00915441"/>
    <w:rsid w:val="00916478"/>
    <w:rsid w:val="00916B78"/>
    <w:rsid w:val="009174B7"/>
    <w:rsid w:val="00920AF5"/>
    <w:rsid w:val="009219F3"/>
    <w:rsid w:val="00922B5B"/>
    <w:rsid w:val="00923172"/>
    <w:rsid w:val="00924020"/>
    <w:rsid w:val="00924701"/>
    <w:rsid w:val="00925A87"/>
    <w:rsid w:val="00930169"/>
    <w:rsid w:val="009301FF"/>
    <w:rsid w:val="0093085F"/>
    <w:rsid w:val="00930CAE"/>
    <w:rsid w:val="00930D2D"/>
    <w:rsid w:val="00930DA2"/>
    <w:rsid w:val="00930F43"/>
    <w:rsid w:val="00931AF1"/>
    <w:rsid w:val="009329F0"/>
    <w:rsid w:val="009349A1"/>
    <w:rsid w:val="00934AA0"/>
    <w:rsid w:val="00934C26"/>
    <w:rsid w:val="00936538"/>
    <w:rsid w:val="00936FE2"/>
    <w:rsid w:val="009376EA"/>
    <w:rsid w:val="0094000E"/>
    <w:rsid w:val="0094045A"/>
    <w:rsid w:val="009421FF"/>
    <w:rsid w:val="00944450"/>
    <w:rsid w:val="00944601"/>
    <w:rsid w:val="0094482C"/>
    <w:rsid w:val="00944C6F"/>
    <w:rsid w:val="00945B35"/>
    <w:rsid w:val="009500C7"/>
    <w:rsid w:val="0095067D"/>
    <w:rsid w:val="009514C4"/>
    <w:rsid w:val="00951CA5"/>
    <w:rsid w:val="009521EB"/>
    <w:rsid w:val="00952A41"/>
    <w:rsid w:val="00952AD8"/>
    <w:rsid w:val="00952B3B"/>
    <w:rsid w:val="00952FE5"/>
    <w:rsid w:val="009535BE"/>
    <w:rsid w:val="009549AE"/>
    <w:rsid w:val="009553D1"/>
    <w:rsid w:val="0095576A"/>
    <w:rsid w:val="0095599C"/>
    <w:rsid w:val="00955C1B"/>
    <w:rsid w:val="00956039"/>
    <w:rsid w:val="009564BB"/>
    <w:rsid w:val="00961A85"/>
    <w:rsid w:val="00961D6A"/>
    <w:rsid w:val="009621A6"/>
    <w:rsid w:val="00962C32"/>
    <w:rsid w:val="00962EC3"/>
    <w:rsid w:val="00964A09"/>
    <w:rsid w:val="00965393"/>
    <w:rsid w:val="00965DA3"/>
    <w:rsid w:val="0096675E"/>
    <w:rsid w:val="00966A9B"/>
    <w:rsid w:val="00970C5A"/>
    <w:rsid w:val="0097396C"/>
    <w:rsid w:val="009758AD"/>
    <w:rsid w:val="00976EB8"/>
    <w:rsid w:val="00977EC3"/>
    <w:rsid w:val="00981010"/>
    <w:rsid w:val="00982F8C"/>
    <w:rsid w:val="009831CE"/>
    <w:rsid w:val="009846B4"/>
    <w:rsid w:val="00984C76"/>
    <w:rsid w:val="00986C20"/>
    <w:rsid w:val="009875F1"/>
    <w:rsid w:val="00987D11"/>
    <w:rsid w:val="00990434"/>
    <w:rsid w:val="009907B3"/>
    <w:rsid w:val="00991E3F"/>
    <w:rsid w:val="0099221B"/>
    <w:rsid w:val="00992490"/>
    <w:rsid w:val="00992D75"/>
    <w:rsid w:val="009932BE"/>
    <w:rsid w:val="00993B06"/>
    <w:rsid w:val="009944E5"/>
    <w:rsid w:val="00994AEB"/>
    <w:rsid w:val="00994CC2"/>
    <w:rsid w:val="009953C6"/>
    <w:rsid w:val="009965A3"/>
    <w:rsid w:val="0099789D"/>
    <w:rsid w:val="00997AF7"/>
    <w:rsid w:val="009A1297"/>
    <w:rsid w:val="009A1809"/>
    <w:rsid w:val="009A1E7F"/>
    <w:rsid w:val="009A27FC"/>
    <w:rsid w:val="009A3423"/>
    <w:rsid w:val="009A4ECB"/>
    <w:rsid w:val="009A4FD7"/>
    <w:rsid w:val="009A5BF5"/>
    <w:rsid w:val="009A672B"/>
    <w:rsid w:val="009A79F9"/>
    <w:rsid w:val="009B00B7"/>
    <w:rsid w:val="009B0FA1"/>
    <w:rsid w:val="009B1102"/>
    <w:rsid w:val="009B34C6"/>
    <w:rsid w:val="009B43B8"/>
    <w:rsid w:val="009B7EDE"/>
    <w:rsid w:val="009C074E"/>
    <w:rsid w:val="009C10FB"/>
    <w:rsid w:val="009C17B9"/>
    <w:rsid w:val="009C2FBD"/>
    <w:rsid w:val="009C2FCA"/>
    <w:rsid w:val="009C31D0"/>
    <w:rsid w:val="009C36E3"/>
    <w:rsid w:val="009C3846"/>
    <w:rsid w:val="009C4935"/>
    <w:rsid w:val="009C6067"/>
    <w:rsid w:val="009C6092"/>
    <w:rsid w:val="009C72E8"/>
    <w:rsid w:val="009C7C19"/>
    <w:rsid w:val="009D0AAF"/>
    <w:rsid w:val="009D0FF8"/>
    <w:rsid w:val="009D1559"/>
    <w:rsid w:val="009D176E"/>
    <w:rsid w:val="009D2392"/>
    <w:rsid w:val="009D3C28"/>
    <w:rsid w:val="009D5A67"/>
    <w:rsid w:val="009D62EC"/>
    <w:rsid w:val="009D6B7E"/>
    <w:rsid w:val="009E07B6"/>
    <w:rsid w:val="009E3461"/>
    <w:rsid w:val="009E362D"/>
    <w:rsid w:val="009E4091"/>
    <w:rsid w:val="009E46CD"/>
    <w:rsid w:val="009E6EE5"/>
    <w:rsid w:val="009E77DD"/>
    <w:rsid w:val="009F0D86"/>
    <w:rsid w:val="009F3195"/>
    <w:rsid w:val="009F50E7"/>
    <w:rsid w:val="009F6D33"/>
    <w:rsid w:val="00A004D2"/>
    <w:rsid w:val="00A00551"/>
    <w:rsid w:val="00A01AB1"/>
    <w:rsid w:val="00A03D9D"/>
    <w:rsid w:val="00A03FBC"/>
    <w:rsid w:val="00A0442E"/>
    <w:rsid w:val="00A05109"/>
    <w:rsid w:val="00A07793"/>
    <w:rsid w:val="00A10528"/>
    <w:rsid w:val="00A105A0"/>
    <w:rsid w:val="00A10B6B"/>
    <w:rsid w:val="00A11027"/>
    <w:rsid w:val="00A12360"/>
    <w:rsid w:val="00A12893"/>
    <w:rsid w:val="00A132EC"/>
    <w:rsid w:val="00A13751"/>
    <w:rsid w:val="00A14553"/>
    <w:rsid w:val="00A14B70"/>
    <w:rsid w:val="00A14EDE"/>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0755"/>
    <w:rsid w:val="00A31631"/>
    <w:rsid w:val="00A31A88"/>
    <w:rsid w:val="00A33637"/>
    <w:rsid w:val="00A33BE5"/>
    <w:rsid w:val="00A361C5"/>
    <w:rsid w:val="00A36848"/>
    <w:rsid w:val="00A36BBE"/>
    <w:rsid w:val="00A36C8C"/>
    <w:rsid w:val="00A37ACA"/>
    <w:rsid w:val="00A37B74"/>
    <w:rsid w:val="00A407B5"/>
    <w:rsid w:val="00A419BD"/>
    <w:rsid w:val="00A41ED9"/>
    <w:rsid w:val="00A44A0C"/>
    <w:rsid w:val="00A45482"/>
    <w:rsid w:val="00A458B4"/>
    <w:rsid w:val="00A459FF"/>
    <w:rsid w:val="00A4769D"/>
    <w:rsid w:val="00A5020F"/>
    <w:rsid w:val="00A50F54"/>
    <w:rsid w:val="00A5115C"/>
    <w:rsid w:val="00A5160C"/>
    <w:rsid w:val="00A519B4"/>
    <w:rsid w:val="00A527E4"/>
    <w:rsid w:val="00A5334B"/>
    <w:rsid w:val="00A533D8"/>
    <w:rsid w:val="00A542D0"/>
    <w:rsid w:val="00A5452C"/>
    <w:rsid w:val="00A55FA5"/>
    <w:rsid w:val="00A56892"/>
    <w:rsid w:val="00A57B45"/>
    <w:rsid w:val="00A60739"/>
    <w:rsid w:val="00A60EB8"/>
    <w:rsid w:val="00A610CE"/>
    <w:rsid w:val="00A619B0"/>
    <w:rsid w:val="00A62F7E"/>
    <w:rsid w:val="00A63359"/>
    <w:rsid w:val="00A64ADB"/>
    <w:rsid w:val="00A64E06"/>
    <w:rsid w:val="00A663A6"/>
    <w:rsid w:val="00A66B6B"/>
    <w:rsid w:val="00A70F76"/>
    <w:rsid w:val="00A72529"/>
    <w:rsid w:val="00A72C51"/>
    <w:rsid w:val="00A72D05"/>
    <w:rsid w:val="00A735E9"/>
    <w:rsid w:val="00A74A44"/>
    <w:rsid w:val="00A75F40"/>
    <w:rsid w:val="00A7602B"/>
    <w:rsid w:val="00A76500"/>
    <w:rsid w:val="00A769BF"/>
    <w:rsid w:val="00A76D64"/>
    <w:rsid w:val="00A771CB"/>
    <w:rsid w:val="00A77888"/>
    <w:rsid w:val="00A77F4A"/>
    <w:rsid w:val="00A80159"/>
    <w:rsid w:val="00A801F0"/>
    <w:rsid w:val="00A802BA"/>
    <w:rsid w:val="00A811A0"/>
    <w:rsid w:val="00A818D6"/>
    <w:rsid w:val="00A82DBC"/>
    <w:rsid w:val="00A830FE"/>
    <w:rsid w:val="00A83972"/>
    <w:rsid w:val="00A839C8"/>
    <w:rsid w:val="00A845C3"/>
    <w:rsid w:val="00A856CC"/>
    <w:rsid w:val="00A87406"/>
    <w:rsid w:val="00A90343"/>
    <w:rsid w:val="00A90C0D"/>
    <w:rsid w:val="00A90ED2"/>
    <w:rsid w:val="00A90F85"/>
    <w:rsid w:val="00A921AC"/>
    <w:rsid w:val="00A92D20"/>
    <w:rsid w:val="00A92F46"/>
    <w:rsid w:val="00A92F48"/>
    <w:rsid w:val="00A93CDE"/>
    <w:rsid w:val="00A93ECF"/>
    <w:rsid w:val="00A94F98"/>
    <w:rsid w:val="00A965AF"/>
    <w:rsid w:val="00A9674B"/>
    <w:rsid w:val="00A96A58"/>
    <w:rsid w:val="00A96EBC"/>
    <w:rsid w:val="00A974AB"/>
    <w:rsid w:val="00AA0A54"/>
    <w:rsid w:val="00AA0E1E"/>
    <w:rsid w:val="00AA1952"/>
    <w:rsid w:val="00AA1DB6"/>
    <w:rsid w:val="00AA28D8"/>
    <w:rsid w:val="00AA2F1D"/>
    <w:rsid w:val="00AA302B"/>
    <w:rsid w:val="00AA3AA6"/>
    <w:rsid w:val="00AA4FBC"/>
    <w:rsid w:val="00AA5372"/>
    <w:rsid w:val="00AA5F1B"/>
    <w:rsid w:val="00AA7537"/>
    <w:rsid w:val="00AA7893"/>
    <w:rsid w:val="00AA78C2"/>
    <w:rsid w:val="00AB0378"/>
    <w:rsid w:val="00AB1BE2"/>
    <w:rsid w:val="00AB271E"/>
    <w:rsid w:val="00AB2CF8"/>
    <w:rsid w:val="00AB307B"/>
    <w:rsid w:val="00AB42EB"/>
    <w:rsid w:val="00AB4449"/>
    <w:rsid w:val="00AB7051"/>
    <w:rsid w:val="00AC0FB7"/>
    <w:rsid w:val="00AC20CE"/>
    <w:rsid w:val="00AC2DF5"/>
    <w:rsid w:val="00AC337A"/>
    <w:rsid w:val="00AC3728"/>
    <w:rsid w:val="00AC3796"/>
    <w:rsid w:val="00AC3C41"/>
    <w:rsid w:val="00AC3EBF"/>
    <w:rsid w:val="00AC4101"/>
    <w:rsid w:val="00AC49F8"/>
    <w:rsid w:val="00AC4E40"/>
    <w:rsid w:val="00AC510D"/>
    <w:rsid w:val="00AC5EB0"/>
    <w:rsid w:val="00AD0BFD"/>
    <w:rsid w:val="00AD0C71"/>
    <w:rsid w:val="00AD1C10"/>
    <w:rsid w:val="00AD2408"/>
    <w:rsid w:val="00AD32E3"/>
    <w:rsid w:val="00AD3FF8"/>
    <w:rsid w:val="00AD412C"/>
    <w:rsid w:val="00AD448A"/>
    <w:rsid w:val="00AD4941"/>
    <w:rsid w:val="00AD4E82"/>
    <w:rsid w:val="00AD4F38"/>
    <w:rsid w:val="00AD545D"/>
    <w:rsid w:val="00AD5848"/>
    <w:rsid w:val="00AD6799"/>
    <w:rsid w:val="00AD6C47"/>
    <w:rsid w:val="00AE0151"/>
    <w:rsid w:val="00AE076D"/>
    <w:rsid w:val="00AE0B45"/>
    <w:rsid w:val="00AE1047"/>
    <w:rsid w:val="00AE17FB"/>
    <w:rsid w:val="00AE1DC7"/>
    <w:rsid w:val="00AE314B"/>
    <w:rsid w:val="00AE3594"/>
    <w:rsid w:val="00AE3DA8"/>
    <w:rsid w:val="00AE3F96"/>
    <w:rsid w:val="00AE677F"/>
    <w:rsid w:val="00AE69C1"/>
    <w:rsid w:val="00AE72EA"/>
    <w:rsid w:val="00AF189B"/>
    <w:rsid w:val="00AF21C0"/>
    <w:rsid w:val="00AF2C5F"/>
    <w:rsid w:val="00AF3745"/>
    <w:rsid w:val="00AF3C98"/>
    <w:rsid w:val="00AF46C6"/>
    <w:rsid w:val="00AF52E1"/>
    <w:rsid w:val="00AF66A6"/>
    <w:rsid w:val="00AF6FBB"/>
    <w:rsid w:val="00AF72A2"/>
    <w:rsid w:val="00B0055C"/>
    <w:rsid w:val="00B00A19"/>
    <w:rsid w:val="00B01509"/>
    <w:rsid w:val="00B02342"/>
    <w:rsid w:val="00B038C7"/>
    <w:rsid w:val="00B040EE"/>
    <w:rsid w:val="00B05EAE"/>
    <w:rsid w:val="00B06D3E"/>
    <w:rsid w:val="00B07AD4"/>
    <w:rsid w:val="00B10D37"/>
    <w:rsid w:val="00B10F9C"/>
    <w:rsid w:val="00B11C4D"/>
    <w:rsid w:val="00B11E4D"/>
    <w:rsid w:val="00B12AB0"/>
    <w:rsid w:val="00B13CF5"/>
    <w:rsid w:val="00B152D3"/>
    <w:rsid w:val="00B1562F"/>
    <w:rsid w:val="00B15F1C"/>
    <w:rsid w:val="00B175A3"/>
    <w:rsid w:val="00B17E7D"/>
    <w:rsid w:val="00B211C5"/>
    <w:rsid w:val="00B21E51"/>
    <w:rsid w:val="00B222F7"/>
    <w:rsid w:val="00B22A04"/>
    <w:rsid w:val="00B22D14"/>
    <w:rsid w:val="00B22FBD"/>
    <w:rsid w:val="00B23A48"/>
    <w:rsid w:val="00B24A4E"/>
    <w:rsid w:val="00B27492"/>
    <w:rsid w:val="00B278AF"/>
    <w:rsid w:val="00B27AFA"/>
    <w:rsid w:val="00B30343"/>
    <w:rsid w:val="00B30782"/>
    <w:rsid w:val="00B307FC"/>
    <w:rsid w:val="00B30F8B"/>
    <w:rsid w:val="00B31351"/>
    <w:rsid w:val="00B32460"/>
    <w:rsid w:val="00B32C22"/>
    <w:rsid w:val="00B32F90"/>
    <w:rsid w:val="00B343F6"/>
    <w:rsid w:val="00B34919"/>
    <w:rsid w:val="00B34D72"/>
    <w:rsid w:val="00B3659C"/>
    <w:rsid w:val="00B369BF"/>
    <w:rsid w:val="00B37DE8"/>
    <w:rsid w:val="00B40273"/>
    <w:rsid w:val="00B4035F"/>
    <w:rsid w:val="00B429B8"/>
    <w:rsid w:val="00B4306D"/>
    <w:rsid w:val="00B432CA"/>
    <w:rsid w:val="00B452F1"/>
    <w:rsid w:val="00B47B9B"/>
    <w:rsid w:val="00B47D15"/>
    <w:rsid w:val="00B47E42"/>
    <w:rsid w:val="00B5025E"/>
    <w:rsid w:val="00B50D37"/>
    <w:rsid w:val="00B510A9"/>
    <w:rsid w:val="00B52F58"/>
    <w:rsid w:val="00B53E64"/>
    <w:rsid w:val="00B549D7"/>
    <w:rsid w:val="00B57402"/>
    <w:rsid w:val="00B60065"/>
    <w:rsid w:val="00B61861"/>
    <w:rsid w:val="00B619D3"/>
    <w:rsid w:val="00B621BA"/>
    <w:rsid w:val="00B62B84"/>
    <w:rsid w:val="00B642E1"/>
    <w:rsid w:val="00B659BF"/>
    <w:rsid w:val="00B66035"/>
    <w:rsid w:val="00B678F2"/>
    <w:rsid w:val="00B7035D"/>
    <w:rsid w:val="00B709DE"/>
    <w:rsid w:val="00B70F24"/>
    <w:rsid w:val="00B718CA"/>
    <w:rsid w:val="00B73E4F"/>
    <w:rsid w:val="00B74E4A"/>
    <w:rsid w:val="00B763FA"/>
    <w:rsid w:val="00B76D07"/>
    <w:rsid w:val="00B76E36"/>
    <w:rsid w:val="00B80226"/>
    <w:rsid w:val="00B80765"/>
    <w:rsid w:val="00B80A39"/>
    <w:rsid w:val="00B8176C"/>
    <w:rsid w:val="00B82E0D"/>
    <w:rsid w:val="00B82FB3"/>
    <w:rsid w:val="00B83A61"/>
    <w:rsid w:val="00B845DB"/>
    <w:rsid w:val="00B85052"/>
    <w:rsid w:val="00B852DA"/>
    <w:rsid w:val="00B8641B"/>
    <w:rsid w:val="00B865A7"/>
    <w:rsid w:val="00B86A44"/>
    <w:rsid w:val="00B87572"/>
    <w:rsid w:val="00B8795A"/>
    <w:rsid w:val="00B87FE8"/>
    <w:rsid w:val="00B9025C"/>
    <w:rsid w:val="00B907D0"/>
    <w:rsid w:val="00B90EE9"/>
    <w:rsid w:val="00B92237"/>
    <w:rsid w:val="00B928ED"/>
    <w:rsid w:val="00B9356C"/>
    <w:rsid w:val="00B94628"/>
    <w:rsid w:val="00B957EA"/>
    <w:rsid w:val="00B95EE0"/>
    <w:rsid w:val="00B968C5"/>
    <w:rsid w:val="00B97D6D"/>
    <w:rsid w:val="00B97D8E"/>
    <w:rsid w:val="00BA0631"/>
    <w:rsid w:val="00BA0BB1"/>
    <w:rsid w:val="00BA0BD3"/>
    <w:rsid w:val="00BA0DD5"/>
    <w:rsid w:val="00BA0FDE"/>
    <w:rsid w:val="00BA19D5"/>
    <w:rsid w:val="00BA29F5"/>
    <w:rsid w:val="00BA3AE4"/>
    <w:rsid w:val="00BA3D9B"/>
    <w:rsid w:val="00BA43C8"/>
    <w:rsid w:val="00BA46B0"/>
    <w:rsid w:val="00BA4D83"/>
    <w:rsid w:val="00BA62C8"/>
    <w:rsid w:val="00BA6713"/>
    <w:rsid w:val="00BA7BCD"/>
    <w:rsid w:val="00BB0C09"/>
    <w:rsid w:val="00BB1143"/>
    <w:rsid w:val="00BB3188"/>
    <w:rsid w:val="00BB4A0E"/>
    <w:rsid w:val="00BB4B7B"/>
    <w:rsid w:val="00BB4D5F"/>
    <w:rsid w:val="00BB4E64"/>
    <w:rsid w:val="00BB5082"/>
    <w:rsid w:val="00BB60BA"/>
    <w:rsid w:val="00BB6C44"/>
    <w:rsid w:val="00BB7F43"/>
    <w:rsid w:val="00BC0AA3"/>
    <w:rsid w:val="00BC130A"/>
    <w:rsid w:val="00BC18E8"/>
    <w:rsid w:val="00BC248C"/>
    <w:rsid w:val="00BC27A7"/>
    <w:rsid w:val="00BC2C44"/>
    <w:rsid w:val="00BC3D9E"/>
    <w:rsid w:val="00BC4261"/>
    <w:rsid w:val="00BC49D1"/>
    <w:rsid w:val="00BC62D3"/>
    <w:rsid w:val="00BC6875"/>
    <w:rsid w:val="00BD08EB"/>
    <w:rsid w:val="00BD1947"/>
    <w:rsid w:val="00BD1E5A"/>
    <w:rsid w:val="00BD25B5"/>
    <w:rsid w:val="00BD32F1"/>
    <w:rsid w:val="00BD3C1D"/>
    <w:rsid w:val="00BD3CBB"/>
    <w:rsid w:val="00BD3CEE"/>
    <w:rsid w:val="00BD5EAE"/>
    <w:rsid w:val="00BD65EE"/>
    <w:rsid w:val="00BD6FE4"/>
    <w:rsid w:val="00BD75BD"/>
    <w:rsid w:val="00BD761F"/>
    <w:rsid w:val="00BE183A"/>
    <w:rsid w:val="00BE188C"/>
    <w:rsid w:val="00BE1B84"/>
    <w:rsid w:val="00BE1F15"/>
    <w:rsid w:val="00BE257C"/>
    <w:rsid w:val="00BE2B86"/>
    <w:rsid w:val="00BE4155"/>
    <w:rsid w:val="00BE4CEF"/>
    <w:rsid w:val="00BE6B1B"/>
    <w:rsid w:val="00BF1119"/>
    <w:rsid w:val="00BF195D"/>
    <w:rsid w:val="00BF1A9F"/>
    <w:rsid w:val="00BF2028"/>
    <w:rsid w:val="00BF36CA"/>
    <w:rsid w:val="00BF416D"/>
    <w:rsid w:val="00BF5975"/>
    <w:rsid w:val="00BF5C7C"/>
    <w:rsid w:val="00BF5EF9"/>
    <w:rsid w:val="00BF6951"/>
    <w:rsid w:val="00BF72FA"/>
    <w:rsid w:val="00BF77B2"/>
    <w:rsid w:val="00BF7F57"/>
    <w:rsid w:val="00C00459"/>
    <w:rsid w:val="00C00680"/>
    <w:rsid w:val="00C014D0"/>
    <w:rsid w:val="00C01CA3"/>
    <w:rsid w:val="00C030E0"/>
    <w:rsid w:val="00C04879"/>
    <w:rsid w:val="00C05C28"/>
    <w:rsid w:val="00C0687D"/>
    <w:rsid w:val="00C06D96"/>
    <w:rsid w:val="00C07441"/>
    <w:rsid w:val="00C074D0"/>
    <w:rsid w:val="00C100AD"/>
    <w:rsid w:val="00C12F27"/>
    <w:rsid w:val="00C13227"/>
    <w:rsid w:val="00C13929"/>
    <w:rsid w:val="00C163F7"/>
    <w:rsid w:val="00C17923"/>
    <w:rsid w:val="00C17E09"/>
    <w:rsid w:val="00C20DAD"/>
    <w:rsid w:val="00C22304"/>
    <w:rsid w:val="00C230FB"/>
    <w:rsid w:val="00C25052"/>
    <w:rsid w:val="00C25282"/>
    <w:rsid w:val="00C256ED"/>
    <w:rsid w:val="00C257B1"/>
    <w:rsid w:val="00C25D6D"/>
    <w:rsid w:val="00C2601E"/>
    <w:rsid w:val="00C274B3"/>
    <w:rsid w:val="00C322C9"/>
    <w:rsid w:val="00C32D4F"/>
    <w:rsid w:val="00C34596"/>
    <w:rsid w:val="00C345D5"/>
    <w:rsid w:val="00C35777"/>
    <w:rsid w:val="00C35855"/>
    <w:rsid w:val="00C41EAD"/>
    <w:rsid w:val="00C42327"/>
    <w:rsid w:val="00C42C76"/>
    <w:rsid w:val="00C43484"/>
    <w:rsid w:val="00C439D1"/>
    <w:rsid w:val="00C444D7"/>
    <w:rsid w:val="00C44562"/>
    <w:rsid w:val="00C44A47"/>
    <w:rsid w:val="00C45232"/>
    <w:rsid w:val="00C464A4"/>
    <w:rsid w:val="00C46670"/>
    <w:rsid w:val="00C469E1"/>
    <w:rsid w:val="00C518E8"/>
    <w:rsid w:val="00C5284F"/>
    <w:rsid w:val="00C535FE"/>
    <w:rsid w:val="00C53643"/>
    <w:rsid w:val="00C54072"/>
    <w:rsid w:val="00C54C13"/>
    <w:rsid w:val="00C54E86"/>
    <w:rsid w:val="00C55140"/>
    <w:rsid w:val="00C556D8"/>
    <w:rsid w:val="00C55844"/>
    <w:rsid w:val="00C57D2E"/>
    <w:rsid w:val="00C6145F"/>
    <w:rsid w:val="00C61BF0"/>
    <w:rsid w:val="00C63649"/>
    <w:rsid w:val="00C64CD2"/>
    <w:rsid w:val="00C65AD1"/>
    <w:rsid w:val="00C67349"/>
    <w:rsid w:val="00C67DE1"/>
    <w:rsid w:val="00C7027B"/>
    <w:rsid w:val="00C70A62"/>
    <w:rsid w:val="00C71A30"/>
    <w:rsid w:val="00C72558"/>
    <w:rsid w:val="00C762D4"/>
    <w:rsid w:val="00C77242"/>
    <w:rsid w:val="00C7782D"/>
    <w:rsid w:val="00C77DBB"/>
    <w:rsid w:val="00C77F0C"/>
    <w:rsid w:val="00C8020B"/>
    <w:rsid w:val="00C80336"/>
    <w:rsid w:val="00C80944"/>
    <w:rsid w:val="00C80A4B"/>
    <w:rsid w:val="00C80FEC"/>
    <w:rsid w:val="00C81040"/>
    <w:rsid w:val="00C814E1"/>
    <w:rsid w:val="00C81647"/>
    <w:rsid w:val="00C8195A"/>
    <w:rsid w:val="00C81CB9"/>
    <w:rsid w:val="00C82F7A"/>
    <w:rsid w:val="00C83B9A"/>
    <w:rsid w:val="00C840E0"/>
    <w:rsid w:val="00C843C2"/>
    <w:rsid w:val="00C86247"/>
    <w:rsid w:val="00C868D4"/>
    <w:rsid w:val="00C86D3D"/>
    <w:rsid w:val="00C87A76"/>
    <w:rsid w:val="00C90576"/>
    <w:rsid w:val="00C91A81"/>
    <w:rsid w:val="00C92C2C"/>
    <w:rsid w:val="00C93704"/>
    <w:rsid w:val="00C93AD4"/>
    <w:rsid w:val="00C941D5"/>
    <w:rsid w:val="00C94FBF"/>
    <w:rsid w:val="00C9516D"/>
    <w:rsid w:val="00C9526E"/>
    <w:rsid w:val="00C95A71"/>
    <w:rsid w:val="00C96359"/>
    <w:rsid w:val="00C9693E"/>
    <w:rsid w:val="00C969F1"/>
    <w:rsid w:val="00C96F74"/>
    <w:rsid w:val="00C96FBD"/>
    <w:rsid w:val="00C9770C"/>
    <w:rsid w:val="00CA1458"/>
    <w:rsid w:val="00CA4083"/>
    <w:rsid w:val="00CB0148"/>
    <w:rsid w:val="00CB0156"/>
    <w:rsid w:val="00CB0A28"/>
    <w:rsid w:val="00CB251D"/>
    <w:rsid w:val="00CB3275"/>
    <w:rsid w:val="00CB4259"/>
    <w:rsid w:val="00CB4372"/>
    <w:rsid w:val="00CB57FB"/>
    <w:rsid w:val="00CB5CF4"/>
    <w:rsid w:val="00CB5DC0"/>
    <w:rsid w:val="00CB65FD"/>
    <w:rsid w:val="00CB6ADE"/>
    <w:rsid w:val="00CC0852"/>
    <w:rsid w:val="00CC0AF6"/>
    <w:rsid w:val="00CC34CE"/>
    <w:rsid w:val="00CC368F"/>
    <w:rsid w:val="00CC39E1"/>
    <w:rsid w:val="00CC3A3C"/>
    <w:rsid w:val="00CC54C2"/>
    <w:rsid w:val="00CC56E7"/>
    <w:rsid w:val="00CC5E48"/>
    <w:rsid w:val="00CC62A6"/>
    <w:rsid w:val="00CC6FF9"/>
    <w:rsid w:val="00CC7E87"/>
    <w:rsid w:val="00CD04FE"/>
    <w:rsid w:val="00CD1B27"/>
    <w:rsid w:val="00CD1C5B"/>
    <w:rsid w:val="00CD1E8C"/>
    <w:rsid w:val="00CD4882"/>
    <w:rsid w:val="00CD50F1"/>
    <w:rsid w:val="00CD52F2"/>
    <w:rsid w:val="00CD6FCD"/>
    <w:rsid w:val="00CD70A4"/>
    <w:rsid w:val="00CD7167"/>
    <w:rsid w:val="00CE16ED"/>
    <w:rsid w:val="00CE22C2"/>
    <w:rsid w:val="00CE2FD3"/>
    <w:rsid w:val="00CE41A9"/>
    <w:rsid w:val="00CE4377"/>
    <w:rsid w:val="00CE4D94"/>
    <w:rsid w:val="00CE55F3"/>
    <w:rsid w:val="00CE66BB"/>
    <w:rsid w:val="00CE72AB"/>
    <w:rsid w:val="00CE7608"/>
    <w:rsid w:val="00CF0577"/>
    <w:rsid w:val="00CF06DC"/>
    <w:rsid w:val="00CF1FE0"/>
    <w:rsid w:val="00CF28AF"/>
    <w:rsid w:val="00CF3CD3"/>
    <w:rsid w:val="00CF5CEE"/>
    <w:rsid w:val="00CF7344"/>
    <w:rsid w:val="00CF75D1"/>
    <w:rsid w:val="00D0027E"/>
    <w:rsid w:val="00D00475"/>
    <w:rsid w:val="00D008EB"/>
    <w:rsid w:val="00D01330"/>
    <w:rsid w:val="00D023B6"/>
    <w:rsid w:val="00D04326"/>
    <w:rsid w:val="00D04F02"/>
    <w:rsid w:val="00D052FB"/>
    <w:rsid w:val="00D0596F"/>
    <w:rsid w:val="00D07363"/>
    <w:rsid w:val="00D07D4F"/>
    <w:rsid w:val="00D07F2E"/>
    <w:rsid w:val="00D103BB"/>
    <w:rsid w:val="00D10B44"/>
    <w:rsid w:val="00D11FC0"/>
    <w:rsid w:val="00D131C2"/>
    <w:rsid w:val="00D13DB5"/>
    <w:rsid w:val="00D147FD"/>
    <w:rsid w:val="00D151F7"/>
    <w:rsid w:val="00D15831"/>
    <w:rsid w:val="00D158DF"/>
    <w:rsid w:val="00D175F4"/>
    <w:rsid w:val="00D17752"/>
    <w:rsid w:val="00D179A9"/>
    <w:rsid w:val="00D17E43"/>
    <w:rsid w:val="00D17E56"/>
    <w:rsid w:val="00D21368"/>
    <w:rsid w:val="00D22724"/>
    <w:rsid w:val="00D22C4C"/>
    <w:rsid w:val="00D23557"/>
    <w:rsid w:val="00D25ACE"/>
    <w:rsid w:val="00D25F3C"/>
    <w:rsid w:val="00D2624B"/>
    <w:rsid w:val="00D2650A"/>
    <w:rsid w:val="00D27552"/>
    <w:rsid w:val="00D303E1"/>
    <w:rsid w:val="00D30616"/>
    <w:rsid w:val="00D30D95"/>
    <w:rsid w:val="00D31C07"/>
    <w:rsid w:val="00D320FB"/>
    <w:rsid w:val="00D32BC7"/>
    <w:rsid w:val="00D336C6"/>
    <w:rsid w:val="00D33C73"/>
    <w:rsid w:val="00D34156"/>
    <w:rsid w:val="00D345F3"/>
    <w:rsid w:val="00D353A1"/>
    <w:rsid w:val="00D363AC"/>
    <w:rsid w:val="00D36DC5"/>
    <w:rsid w:val="00D3766B"/>
    <w:rsid w:val="00D4055A"/>
    <w:rsid w:val="00D40C8E"/>
    <w:rsid w:val="00D40FCD"/>
    <w:rsid w:val="00D4268D"/>
    <w:rsid w:val="00D446D5"/>
    <w:rsid w:val="00D51CD4"/>
    <w:rsid w:val="00D521FE"/>
    <w:rsid w:val="00D52C0C"/>
    <w:rsid w:val="00D55562"/>
    <w:rsid w:val="00D5598C"/>
    <w:rsid w:val="00D56692"/>
    <w:rsid w:val="00D57250"/>
    <w:rsid w:val="00D5730B"/>
    <w:rsid w:val="00D57374"/>
    <w:rsid w:val="00D604F9"/>
    <w:rsid w:val="00D61AC5"/>
    <w:rsid w:val="00D61E48"/>
    <w:rsid w:val="00D6232A"/>
    <w:rsid w:val="00D632B0"/>
    <w:rsid w:val="00D64B91"/>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80F"/>
    <w:rsid w:val="00D82E0E"/>
    <w:rsid w:val="00D83067"/>
    <w:rsid w:val="00D836D4"/>
    <w:rsid w:val="00D840FC"/>
    <w:rsid w:val="00D8498A"/>
    <w:rsid w:val="00D84A35"/>
    <w:rsid w:val="00D84D75"/>
    <w:rsid w:val="00D85189"/>
    <w:rsid w:val="00D855FA"/>
    <w:rsid w:val="00D856D4"/>
    <w:rsid w:val="00D85B24"/>
    <w:rsid w:val="00D85E4A"/>
    <w:rsid w:val="00D878F6"/>
    <w:rsid w:val="00D9072C"/>
    <w:rsid w:val="00D9163D"/>
    <w:rsid w:val="00D91C94"/>
    <w:rsid w:val="00D93938"/>
    <w:rsid w:val="00D94A38"/>
    <w:rsid w:val="00D96743"/>
    <w:rsid w:val="00D96BBF"/>
    <w:rsid w:val="00D977B6"/>
    <w:rsid w:val="00DA0510"/>
    <w:rsid w:val="00DA09CA"/>
    <w:rsid w:val="00DA0AAA"/>
    <w:rsid w:val="00DA18D3"/>
    <w:rsid w:val="00DA1C2B"/>
    <w:rsid w:val="00DA1CD1"/>
    <w:rsid w:val="00DA20DD"/>
    <w:rsid w:val="00DA29F8"/>
    <w:rsid w:val="00DA3508"/>
    <w:rsid w:val="00DA36EC"/>
    <w:rsid w:val="00DA3FFE"/>
    <w:rsid w:val="00DA4258"/>
    <w:rsid w:val="00DA5248"/>
    <w:rsid w:val="00DA72FB"/>
    <w:rsid w:val="00DA7B32"/>
    <w:rsid w:val="00DA7C99"/>
    <w:rsid w:val="00DB00D0"/>
    <w:rsid w:val="00DB0D65"/>
    <w:rsid w:val="00DB0FC6"/>
    <w:rsid w:val="00DB3D08"/>
    <w:rsid w:val="00DB42DB"/>
    <w:rsid w:val="00DB5477"/>
    <w:rsid w:val="00DB7B3F"/>
    <w:rsid w:val="00DB7FE1"/>
    <w:rsid w:val="00DC0B66"/>
    <w:rsid w:val="00DC0B8B"/>
    <w:rsid w:val="00DC38D7"/>
    <w:rsid w:val="00DC5DDA"/>
    <w:rsid w:val="00DC64A6"/>
    <w:rsid w:val="00DC7816"/>
    <w:rsid w:val="00DD016D"/>
    <w:rsid w:val="00DD03ED"/>
    <w:rsid w:val="00DD20C6"/>
    <w:rsid w:val="00DD21EE"/>
    <w:rsid w:val="00DD2A44"/>
    <w:rsid w:val="00DD35EA"/>
    <w:rsid w:val="00DD5294"/>
    <w:rsid w:val="00DD52B4"/>
    <w:rsid w:val="00DD5EEA"/>
    <w:rsid w:val="00DD60B6"/>
    <w:rsid w:val="00DD64F8"/>
    <w:rsid w:val="00DD6792"/>
    <w:rsid w:val="00DD75DB"/>
    <w:rsid w:val="00DD76FD"/>
    <w:rsid w:val="00DD78DE"/>
    <w:rsid w:val="00DD7AD3"/>
    <w:rsid w:val="00DD7AE1"/>
    <w:rsid w:val="00DD7B64"/>
    <w:rsid w:val="00DD7C10"/>
    <w:rsid w:val="00DE0450"/>
    <w:rsid w:val="00DE0FED"/>
    <w:rsid w:val="00DE194E"/>
    <w:rsid w:val="00DE418D"/>
    <w:rsid w:val="00DE6122"/>
    <w:rsid w:val="00DE69F2"/>
    <w:rsid w:val="00DE79D5"/>
    <w:rsid w:val="00DE7AC6"/>
    <w:rsid w:val="00DF07B8"/>
    <w:rsid w:val="00DF3021"/>
    <w:rsid w:val="00DF46AF"/>
    <w:rsid w:val="00DF513F"/>
    <w:rsid w:val="00DF66AC"/>
    <w:rsid w:val="00DF6DFD"/>
    <w:rsid w:val="00DF724E"/>
    <w:rsid w:val="00DF7CC4"/>
    <w:rsid w:val="00E00042"/>
    <w:rsid w:val="00E001E9"/>
    <w:rsid w:val="00E01754"/>
    <w:rsid w:val="00E02BC8"/>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2E0C"/>
    <w:rsid w:val="00E13402"/>
    <w:rsid w:val="00E138AA"/>
    <w:rsid w:val="00E157DE"/>
    <w:rsid w:val="00E16415"/>
    <w:rsid w:val="00E177E0"/>
    <w:rsid w:val="00E209A8"/>
    <w:rsid w:val="00E20FF8"/>
    <w:rsid w:val="00E2175A"/>
    <w:rsid w:val="00E21D07"/>
    <w:rsid w:val="00E22F7F"/>
    <w:rsid w:val="00E2445A"/>
    <w:rsid w:val="00E24BA4"/>
    <w:rsid w:val="00E24FBB"/>
    <w:rsid w:val="00E25C06"/>
    <w:rsid w:val="00E269D7"/>
    <w:rsid w:val="00E2721E"/>
    <w:rsid w:val="00E278DC"/>
    <w:rsid w:val="00E27EA4"/>
    <w:rsid w:val="00E308E7"/>
    <w:rsid w:val="00E30DB6"/>
    <w:rsid w:val="00E3150C"/>
    <w:rsid w:val="00E32AC9"/>
    <w:rsid w:val="00E32E9B"/>
    <w:rsid w:val="00E335FB"/>
    <w:rsid w:val="00E338A4"/>
    <w:rsid w:val="00E347DB"/>
    <w:rsid w:val="00E34C63"/>
    <w:rsid w:val="00E34CE0"/>
    <w:rsid w:val="00E35170"/>
    <w:rsid w:val="00E362E0"/>
    <w:rsid w:val="00E36447"/>
    <w:rsid w:val="00E3699F"/>
    <w:rsid w:val="00E36D49"/>
    <w:rsid w:val="00E37106"/>
    <w:rsid w:val="00E372DB"/>
    <w:rsid w:val="00E404F5"/>
    <w:rsid w:val="00E40802"/>
    <w:rsid w:val="00E40B21"/>
    <w:rsid w:val="00E40D45"/>
    <w:rsid w:val="00E41CFC"/>
    <w:rsid w:val="00E42B86"/>
    <w:rsid w:val="00E43E1E"/>
    <w:rsid w:val="00E44BE4"/>
    <w:rsid w:val="00E44D7B"/>
    <w:rsid w:val="00E45948"/>
    <w:rsid w:val="00E45E51"/>
    <w:rsid w:val="00E479A5"/>
    <w:rsid w:val="00E501BD"/>
    <w:rsid w:val="00E504E4"/>
    <w:rsid w:val="00E51404"/>
    <w:rsid w:val="00E521FA"/>
    <w:rsid w:val="00E529EE"/>
    <w:rsid w:val="00E53439"/>
    <w:rsid w:val="00E55034"/>
    <w:rsid w:val="00E554ED"/>
    <w:rsid w:val="00E55520"/>
    <w:rsid w:val="00E56549"/>
    <w:rsid w:val="00E5696F"/>
    <w:rsid w:val="00E56B74"/>
    <w:rsid w:val="00E5707A"/>
    <w:rsid w:val="00E60857"/>
    <w:rsid w:val="00E6099A"/>
    <w:rsid w:val="00E6115C"/>
    <w:rsid w:val="00E6186F"/>
    <w:rsid w:val="00E61FDB"/>
    <w:rsid w:val="00E62200"/>
    <w:rsid w:val="00E62B4D"/>
    <w:rsid w:val="00E630FA"/>
    <w:rsid w:val="00E6356C"/>
    <w:rsid w:val="00E6448B"/>
    <w:rsid w:val="00E64B29"/>
    <w:rsid w:val="00E6591A"/>
    <w:rsid w:val="00E6623F"/>
    <w:rsid w:val="00E7084B"/>
    <w:rsid w:val="00E72AF7"/>
    <w:rsid w:val="00E73F58"/>
    <w:rsid w:val="00E74156"/>
    <w:rsid w:val="00E753EE"/>
    <w:rsid w:val="00E75818"/>
    <w:rsid w:val="00E762C8"/>
    <w:rsid w:val="00E779F3"/>
    <w:rsid w:val="00E80831"/>
    <w:rsid w:val="00E80904"/>
    <w:rsid w:val="00E8142F"/>
    <w:rsid w:val="00E821D8"/>
    <w:rsid w:val="00E822A2"/>
    <w:rsid w:val="00E82854"/>
    <w:rsid w:val="00E82BCB"/>
    <w:rsid w:val="00E836C2"/>
    <w:rsid w:val="00E8576C"/>
    <w:rsid w:val="00E85F8E"/>
    <w:rsid w:val="00E862BB"/>
    <w:rsid w:val="00E863C1"/>
    <w:rsid w:val="00E90877"/>
    <w:rsid w:val="00E908FB"/>
    <w:rsid w:val="00E91763"/>
    <w:rsid w:val="00E91946"/>
    <w:rsid w:val="00E91A85"/>
    <w:rsid w:val="00E91DBB"/>
    <w:rsid w:val="00E9225F"/>
    <w:rsid w:val="00E9344E"/>
    <w:rsid w:val="00E9386C"/>
    <w:rsid w:val="00E93B5E"/>
    <w:rsid w:val="00E93BF0"/>
    <w:rsid w:val="00E94DE9"/>
    <w:rsid w:val="00E95816"/>
    <w:rsid w:val="00E968D7"/>
    <w:rsid w:val="00E968E6"/>
    <w:rsid w:val="00E96AAB"/>
    <w:rsid w:val="00EA29B9"/>
    <w:rsid w:val="00EA35DB"/>
    <w:rsid w:val="00EA40F4"/>
    <w:rsid w:val="00EA4A68"/>
    <w:rsid w:val="00EA5DC1"/>
    <w:rsid w:val="00EA6510"/>
    <w:rsid w:val="00EA74AF"/>
    <w:rsid w:val="00EA7922"/>
    <w:rsid w:val="00EA7D71"/>
    <w:rsid w:val="00EB0306"/>
    <w:rsid w:val="00EB097D"/>
    <w:rsid w:val="00EB153A"/>
    <w:rsid w:val="00EB18F6"/>
    <w:rsid w:val="00EB2408"/>
    <w:rsid w:val="00EB45EF"/>
    <w:rsid w:val="00EB4A67"/>
    <w:rsid w:val="00EB60DC"/>
    <w:rsid w:val="00EB6E73"/>
    <w:rsid w:val="00EB7795"/>
    <w:rsid w:val="00EC3287"/>
    <w:rsid w:val="00EC4569"/>
    <w:rsid w:val="00EC4D4C"/>
    <w:rsid w:val="00EC5115"/>
    <w:rsid w:val="00EC55AA"/>
    <w:rsid w:val="00EC574E"/>
    <w:rsid w:val="00EC67A7"/>
    <w:rsid w:val="00EC7766"/>
    <w:rsid w:val="00ED0988"/>
    <w:rsid w:val="00ED1D8C"/>
    <w:rsid w:val="00ED2416"/>
    <w:rsid w:val="00ED307A"/>
    <w:rsid w:val="00ED3A01"/>
    <w:rsid w:val="00ED3A6E"/>
    <w:rsid w:val="00ED4781"/>
    <w:rsid w:val="00ED5112"/>
    <w:rsid w:val="00ED5E93"/>
    <w:rsid w:val="00ED650A"/>
    <w:rsid w:val="00ED7478"/>
    <w:rsid w:val="00ED7EB9"/>
    <w:rsid w:val="00EE0867"/>
    <w:rsid w:val="00EE1523"/>
    <w:rsid w:val="00EE1CD0"/>
    <w:rsid w:val="00EE2F26"/>
    <w:rsid w:val="00EE3898"/>
    <w:rsid w:val="00EE3FE7"/>
    <w:rsid w:val="00EE4A64"/>
    <w:rsid w:val="00EE4C61"/>
    <w:rsid w:val="00EE5438"/>
    <w:rsid w:val="00EE5E59"/>
    <w:rsid w:val="00EE5F1C"/>
    <w:rsid w:val="00EE6CCC"/>
    <w:rsid w:val="00EE7723"/>
    <w:rsid w:val="00EF0173"/>
    <w:rsid w:val="00EF01E5"/>
    <w:rsid w:val="00EF2795"/>
    <w:rsid w:val="00EF2C58"/>
    <w:rsid w:val="00EF3C2E"/>
    <w:rsid w:val="00EF4CAF"/>
    <w:rsid w:val="00EF5218"/>
    <w:rsid w:val="00EF5681"/>
    <w:rsid w:val="00EF6C81"/>
    <w:rsid w:val="00EF7C6D"/>
    <w:rsid w:val="00F0094D"/>
    <w:rsid w:val="00F01688"/>
    <w:rsid w:val="00F018D3"/>
    <w:rsid w:val="00F028CD"/>
    <w:rsid w:val="00F031FD"/>
    <w:rsid w:val="00F03A65"/>
    <w:rsid w:val="00F03AC3"/>
    <w:rsid w:val="00F04278"/>
    <w:rsid w:val="00F0436B"/>
    <w:rsid w:val="00F04693"/>
    <w:rsid w:val="00F051C3"/>
    <w:rsid w:val="00F05CE6"/>
    <w:rsid w:val="00F05DF2"/>
    <w:rsid w:val="00F06603"/>
    <w:rsid w:val="00F068F2"/>
    <w:rsid w:val="00F078F3"/>
    <w:rsid w:val="00F10306"/>
    <w:rsid w:val="00F11179"/>
    <w:rsid w:val="00F11415"/>
    <w:rsid w:val="00F11639"/>
    <w:rsid w:val="00F129E6"/>
    <w:rsid w:val="00F1304D"/>
    <w:rsid w:val="00F14BA3"/>
    <w:rsid w:val="00F15373"/>
    <w:rsid w:val="00F15E04"/>
    <w:rsid w:val="00F16B54"/>
    <w:rsid w:val="00F177C4"/>
    <w:rsid w:val="00F200A5"/>
    <w:rsid w:val="00F20745"/>
    <w:rsid w:val="00F20E2D"/>
    <w:rsid w:val="00F21803"/>
    <w:rsid w:val="00F22211"/>
    <w:rsid w:val="00F2268C"/>
    <w:rsid w:val="00F2275B"/>
    <w:rsid w:val="00F22D0F"/>
    <w:rsid w:val="00F22F06"/>
    <w:rsid w:val="00F23B7E"/>
    <w:rsid w:val="00F2668A"/>
    <w:rsid w:val="00F26947"/>
    <w:rsid w:val="00F26EA7"/>
    <w:rsid w:val="00F27814"/>
    <w:rsid w:val="00F27CCD"/>
    <w:rsid w:val="00F314E9"/>
    <w:rsid w:val="00F32668"/>
    <w:rsid w:val="00F326F0"/>
    <w:rsid w:val="00F335E5"/>
    <w:rsid w:val="00F35743"/>
    <w:rsid w:val="00F40A61"/>
    <w:rsid w:val="00F40D6C"/>
    <w:rsid w:val="00F40F8B"/>
    <w:rsid w:val="00F419E7"/>
    <w:rsid w:val="00F43961"/>
    <w:rsid w:val="00F44315"/>
    <w:rsid w:val="00F4465D"/>
    <w:rsid w:val="00F45CB6"/>
    <w:rsid w:val="00F4691F"/>
    <w:rsid w:val="00F471C3"/>
    <w:rsid w:val="00F47BBC"/>
    <w:rsid w:val="00F47CD2"/>
    <w:rsid w:val="00F52F6B"/>
    <w:rsid w:val="00F52FA5"/>
    <w:rsid w:val="00F54374"/>
    <w:rsid w:val="00F548FD"/>
    <w:rsid w:val="00F5627F"/>
    <w:rsid w:val="00F565B8"/>
    <w:rsid w:val="00F56F8B"/>
    <w:rsid w:val="00F604EB"/>
    <w:rsid w:val="00F606D1"/>
    <w:rsid w:val="00F60783"/>
    <w:rsid w:val="00F608F1"/>
    <w:rsid w:val="00F60F23"/>
    <w:rsid w:val="00F61598"/>
    <w:rsid w:val="00F6160A"/>
    <w:rsid w:val="00F619FB"/>
    <w:rsid w:val="00F61DCC"/>
    <w:rsid w:val="00F61FAE"/>
    <w:rsid w:val="00F6218C"/>
    <w:rsid w:val="00F62790"/>
    <w:rsid w:val="00F62A09"/>
    <w:rsid w:val="00F6589B"/>
    <w:rsid w:val="00F663EF"/>
    <w:rsid w:val="00F674A3"/>
    <w:rsid w:val="00F67863"/>
    <w:rsid w:val="00F717E5"/>
    <w:rsid w:val="00F71D91"/>
    <w:rsid w:val="00F72CE6"/>
    <w:rsid w:val="00F7346F"/>
    <w:rsid w:val="00F737EA"/>
    <w:rsid w:val="00F76762"/>
    <w:rsid w:val="00F81051"/>
    <w:rsid w:val="00F81621"/>
    <w:rsid w:val="00F81622"/>
    <w:rsid w:val="00F829E4"/>
    <w:rsid w:val="00F83BD6"/>
    <w:rsid w:val="00F8566D"/>
    <w:rsid w:val="00F85D31"/>
    <w:rsid w:val="00F866A0"/>
    <w:rsid w:val="00F870A9"/>
    <w:rsid w:val="00F87901"/>
    <w:rsid w:val="00F90521"/>
    <w:rsid w:val="00F90C56"/>
    <w:rsid w:val="00F91749"/>
    <w:rsid w:val="00F91A69"/>
    <w:rsid w:val="00F9351D"/>
    <w:rsid w:val="00F93B3B"/>
    <w:rsid w:val="00F943CF"/>
    <w:rsid w:val="00F94977"/>
    <w:rsid w:val="00F9585A"/>
    <w:rsid w:val="00FA0502"/>
    <w:rsid w:val="00FA0A25"/>
    <w:rsid w:val="00FA102C"/>
    <w:rsid w:val="00FA15B5"/>
    <w:rsid w:val="00FA260E"/>
    <w:rsid w:val="00FA2CE7"/>
    <w:rsid w:val="00FA474A"/>
    <w:rsid w:val="00FA4913"/>
    <w:rsid w:val="00FA4E7F"/>
    <w:rsid w:val="00FA4F41"/>
    <w:rsid w:val="00FA65C6"/>
    <w:rsid w:val="00FA7BDA"/>
    <w:rsid w:val="00FA7EE0"/>
    <w:rsid w:val="00FB0AE0"/>
    <w:rsid w:val="00FB1812"/>
    <w:rsid w:val="00FB29A9"/>
    <w:rsid w:val="00FB30E7"/>
    <w:rsid w:val="00FB315F"/>
    <w:rsid w:val="00FB48B9"/>
    <w:rsid w:val="00FB4BE8"/>
    <w:rsid w:val="00FB7BBB"/>
    <w:rsid w:val="00FC0DCB"/>
    <w:rsid w:val="00FC1B94"/>
    <w:rsid w:val="00FC1BAB"/>
    <w:rsid w:val="00FC25F9"/>
    <w:rsid w:val="00FC2807"/>
    <w:rsid w:val="00FC3312"/>
    <w:rsid w:val="00FC414F"/>
    <w:rsid w:val="00FC4A37"/>
    <w:rsid w:val="00FC599A"/>
    <w:rsid w:val="00FC6166"/>
    <w:rsid w:val="00FC6308"/>
    <w:rsid w:val="00FD03AF"/>
    <w:rsid w:val="00FD0615"/>
    <w:rsid w:val="00FD07CB"/>
    <w:rsid w:val="00FD355A"/>
    <w:rsid w:val="00FD3C52"/>
    <w:rsid w:val="00FD45F8"/>
    <w:rsid w:val="00FD4BCF"/>
    <w:rsid w:val="00FD7057"/>
    <w:rsid w:val="00FD767D"/>
    <w:rsid w:val="00FE120D"/>
    <w:rsid w:val="00FE1D3E"/>
    <w:rsid w:val="00FE1EE7"/>
    <w:rsid w:val="00FE2D77"/>
    <w:rsid w:val="00FE4006"/>
    <w:rsid w:val="00FE43E1"/>
    <w:rsid w:val="00FE6152"/>
    <w:rsid w:val="00FE7710"/>
    <w:rsid w:val="00FF02DF"/>
    <w:rsid w:val="00FF0FC9"/>
    <w:rsid w:val="00FF1B99"/>
    <w:rsid w:val="00FF1D50"/>
    <w:rsid w:val="00FF2D6B"/>
    <w:rsid w:val="00FF2E3A"/>
    <w:rsid w:val="00FF3320"/>
    <w:rsid w:val="00FF34D3"/>
    <w:rsid w:val="00FF353C"/>
    <w:rsid w:val="00FF3789"/>
    <w:rsid w:val="00FF39F6"/>
    <w:rsid w:val="00FF4015"/>
    <w:rsid w:val="00FF48AA"/>
    <w:rsid w:val="00FF4C79"/>
    <w:rsid w:val="00FF6E2C"/>
    <w:rsid w:val="00FF7808"/>
    <w:rsid w:val="00FF7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B2434438-75B3-499D-BBEF-6D36E55D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21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E94DE9"/>
    <w:pPr>
      <w:tabs>
        <w:tab w:val="left" w:pos="426"/>
        <w:tab w:val="right" w:leader="dot" w:pos="9818"/>
      </w:tabs>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unhideWhenUsed/>
    <w:rsid w:val="00150C12"/>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table" w:customStyle="1" w:styleId="37">
    <w:name w:val="Сетка таблицы3"/>
    <w:basedOn w:val="a7"/>
    <w:next w:val="aff6"/>
    <w:uiPriority w:val="59"/>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Plain Text"/>
    <w:basedOn w:val="a5"/>
    <w:link w:val="affff1"/>
    <w:uiPriority w:val="99"/>
    <w:semiHidden/>
    <w:unhideWhenUsed/>
    <w:rsid w:val="008F5DAD"/>
    <w:rPr>
      <w:rFonts w:ascii="Consolas" w:hAnsi="Consolas"/>
      <w:sz w:val="21"/>
      <w:szCs w:val="21"/>
    </w:rPr>
  </w:style>
  <w:style w:type="character" w:customStyle="1" w:styleId="affff1">
    <w:name w:val="Текст Знак"/>
    <w:basedOn w:val="a6"/>
    <w:link w:val="affff0"/>
    <w:uiPriority w:val="99"/>
    <w:semiHidden/>
    <w:rsid w:val="008F5DAD"/>
    <w:rPr>
      <w:rFonts w:ascii="Consolas" w:eastAsia="Times New Roman" w:hAnsi="Consolas" w:cs="Times New Roman"/>
      <w:sz w:val="21"/>
      <w:szCs w:val="21"/>
      <w:lang w:eastAsia="ru-RU"/>
    </w:rPr>
  </w:style>
  <w:style w:type="character" w:customStyle="1" w:styleId="UnresolvedMention">
    <w:name w:val="Unresolved Mention"/>
    <w:basedOn w:val="a6"/>
    <w:uiPriority w:val="99"/>
    <w:semiHidden/>
    <w:unhideWhenUsed/>
    <w:rsid w:val="00545FD4"/>
    <w:rPr>
      <w:color w:val="605E5C"/>
      <w:shd w:val="clear" w:color="auto" w:fill="E1DFDD"/>
    </w:rPr>
  </w:style>
  <w:style w:type="paragraph" w:customStyle="1" w:styleId="affff2">
    <w:basedOn w:val="a5"/>
    <w:next w:val="affff3"/>
    <w:qFormat/>
    <w:rsid w:val="003A25E8"/>
    <w:pPr>
      <w:widowControl/>
      <w:autoSpaceDE/>
      <w:autoSpaceDN/>
      <w:adjustRightInd/>
      <w:jc w:val="center"/>
    </w:pPr>
    <w:rPr>
      <w:b/>
      <w:i/>
      <w:sz w:val="28"/>
      <w:szCs w:val="20"/>
    </w:rPr>
  </w:style>
  <w:style w:type="paragraph" w:styleId="affff3">
    <w:name w:val="Title"/>
    <w:basedOn w:val="a5"/>
    <w:next w:val="a5"/>
    <w:link w:val="affff4"/>
    <w:uiPriority w:val="10"/>
    <w:qFormat/>
    <w:rsid w:val="00D23557"/>
    <w:pPr>
      <w:contextualSpacing/>
    </w:pPr>
    <w:rPr>
      <w:rFonts w:asciiTheme="majorHAnsi" w:eastAsiaTheme="majorEastAsia" w:hAnsiTheme="majorHAnsi" w:cstheme="majorBidi"/>
      <w:spacing w:val="-10"/>
      <w:kern w:val="28"/>
      <w:sz w:val="56"/>
      <w:szCs w:val="56"/>
    </w:rPr>
  </w:style>
  <w:style w:type="character" w:customStyle="1" w:styleId="affff4">
    <w:name w:val="Заголовок Знак"/>
    <w:basedOn w:val="a6"/>
    <w:link w:val="affff3"/>
    <w:uiPriority w:val="10"/>
    <w:rsid w:val="00D23557"/>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7870">
      <w:bodyDiv w:val="1"/>
      <w:marLeft w:val="0"/>
      <w:marRight w:val="0"/>
      <w:marTop w:val="0"/>
      <w:marBottom w:val="0"/>
      <w:divBdr>
        <w:top w:val="none" w:sz="0" w:space="0" w:color="auto"/>
        <w:left w:val="none" w:sz="0" w:space="0" w:color="auto"/>
        <w:bottom w:val="none" w:sz="0" w:space="0" w:color="auto"/>
        <w:right w:val="none" w:sz="0" w:space="0" w:color="auto"/>
      </w:divBdr>
    </w:div>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565839726">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334406610">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5070148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26" Type="http://schemas.openxmlformats.org/officeDocument/2006/relationships/hyperlink" Target="https://login.consultant.ru/link/?req=doc&amp;base=LAW&amp;n=494410" TargetMode="External"/><Relationship Id="rId39" Type="http://schemas.openxmlformats.org/officeDocument/2006/relationships/hyperlink" Target="https://login.consultant.ru/link/?req=doc&amp;base=LAW&amp;n=494318&amp;dst=100725" TargetMode="External"/><Relationship Id="rId21"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0725"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footer" Target="footer4.xml"/><Relationship Id="rId50" Type="http://schemas.openxmlformats.org/officeDocument/2006/relationships/footer" Target="footer7.xml"/><Relationship Id="rId55" Type="http://schemas.openxmlformats.org/officeDocument/2006/relationships/oleObject" Target="embeddings/oleObject3.bin"/><Relationship Id="rId63" Type="http://schemas.openxmlformats.org/officeDocument/2006/relationships/image" Target="media/image7.emf"/><Relationship Id="rId68" Type="http://schemas.openxmlformats.org/officeDocument/2006/relationships/oleObject" Target="embeddings/oleObject7.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hyperlink" Target="https://login.consultant.ru/link/?req=doc&amp;base=LAW&amp;n=494318&amp;dst=100722"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footer" Target="footer8.xml"/><Relationship Id="rId58" Type="http://schemas.openxmlformats.org/officeDocument/2006/relationships/oleObject" Target="embeddings/oleObject4.bin"/><Relationship Id="rId66" Type="http://schemas.openxmlformats.org/officeDocument/2006/relationships/oleObject" Target="embeddings/oleObject6.bin"/><Relationship Id="rId7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footer" Target="footer6.xml"/><Relationship Id="rId57" Type="http://schemas.openxmlformats.org/officeDocument/2006/relationships/image" Target="media/image6.emf"/><Relationship Id="rId61"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https://login.consultant.ru/link/?req=doc&amp;base=LAW&amp;n=494318&amp;dst=100744" TargetMode="Externa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oleObject" Target="embeddings/oleObject2.bin"/><Relationship Id="rId60" Type="http://schemas.openxmlformats.org/officeDocument/2006/relationships/header" Target="header4.xml"/><Relationship Id="rId65" Type="http://schemas.openxmlformats.org/officeDocument/2006/relationships/image" Target="media/image8.emf"/><Relationship Id="rId73"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footer" Target="footer5.xml"/><Relationship Id="rId56" Type="http://schemas.openxmlformats.org/officeDocument/2006/relationships/footer" Target="footer9.xml"/><Relationship Id="rId64" Type="http://schemas.openxmlformats.org/officeDocument/2006/relationships/oleObject" Target="embeddings/oleObject5.bin"/><Relationship Id="rId69" Type="http://schemas.openxmlformats.org/officeDocument/2006/relationships/header" Target="header5.xml"/><Relationship Id="rId8" Type="http://schemas.openxmlformats.org/officeDocument/2006/relationships/header" Target="header1.xml"/><Relationship Id="rId51" Type="http://schemas.openxmlformats.org/officeDocument/2006/relationships/image" Target="media/image4.emf"/><Relationship Id="rId72" Type="http://schemas.openxmlformats.org/officeDocument/2006/relationships/footer" Target="footer1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oleObject" Target="embeddings/oleObject1.bin"/><Relationship Id="rId59" Type="http://schemas.openxmlformats.org/officeDocument/2006/relationships/header" Target="header3.xml"/><Relationship Id="rId67" Type="http://schemas.openxmlformats.org/officeDocument/2006/relationships/image" Target="media/image9.emf"/><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image" Target="media/image5.emf"/><Relationship Id="rId62" Type="http://schemas.openxmlformats.org/officeDocument/2006/relationships/footer" Target="footer11.xml"/><Relationship Id="rId70" Type="http://schemas.openxmlformats.org/officeDocument/2006/relationships/header" Target="header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hyperlink" Target="mailto:secretary_tsk-komi@interrao.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D4B4A-2BE7-4CA5-814C-B2A124801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115</Pages>
  <Words>29947</Words>
  <Characters>170700</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Воробьева В. Ю.</cp:lastModifiedBy>
  <cp:revision>5</cp:revision>
  <cp:lastPrinted>2013-05-14T07:19:00Z</cp:lastPrinted>
  <dcterms:created xsi:type="dcterms:W3CDTF">2025-01-24T09:57:00Z</dcterms:created>
  <dcterms:modified xsi:type="dcterms:W3CDTF">2025-02-11T09:25:00Z</dcterms:modified>
</cp:coreProperties>
</file>